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32" w:rsidRDefault="00232632" w:rsidP="00232632">
      <w:pPr>
        <w:rPr>
          <w:b/>
        </w:rPr>
      </w:pPr>
    </w:p>
    <w:p w:rsidR="000A3F3C" w:rsidRPr="00E03C18" w:rsidRDefault="000A3F3C" w:rsidP="00C33D19">
      <w:pPr>
        <w:jc w:val="center"/>
        <w:rPr>
          <w:b/>
          <w:i/>
        </w:rPr>
      </w:pPr>
      <w:r w:rsidRPr="00E03C18">
        <w:rPr>
          <w:b/>
          <w:i/>
        </w:rPr>
        <w:t>Worcester County Drug and Alcohol Council</w:t>
      </w:r>
    </w:p>
    <w:p w:rsidR="007A1DCA" w:rsidRPr="00E03C18" w:rsidRDefault="0067099F" w:rsidP="00C33D19">
      <w:pPr>
        <w:jc w:val="center"/>
        <w:rPr>
          <w:b/>
          <w:i/>
        </w:rPr>
      </w:pPr>
      <w:r>
        <w:rPr>
          <w:b/>
          <w:i/>
        </w:rPr>
        <w:t xml:space="preserve">2016-2018 </w:t>
      </w:r>
      <w:r w:rsidR="00F535C6" w:rsidRPr="00E03C18">
        <w:rPr>
          <w:b/>
          <w:i/>
        </w:rPr>
        <w:t>Strategic Plan</w:t>
      </w:r>
    </w:p>
    <w:p w:rsidR="009D0259" w:rsidRDefault="00996475" w:rsidP="006709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Six Month Update</w:t>
      </w:r>
    </w:p>
    <w:p w:rsidR="000A3F3C" w:rsidRPr="007A1DCA" w:rsidRDefault="004762DC" w:rsidP="006709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July 1, 2016 -December 31st 2016</w:t>
      </w:r>
    </w:p>
    <w:p w:rsidR="00C9341B" w:rsidRPr="007A1DCA" w:rsidRDefault="00C9341B" w:rsidP="00C33D19">
      <w:pPr>
        <w:jc w:val="center"/>
        <w:rPr>
          <w:b/>
        </w:rPr>
      </w:pPr>
    </w:p>
    <w:p w:rsidR="007A1DCA" w:rsidRDefault="007A1DCA" w:rsidP="0094515E">
      <w:pPr>
        <w:rPr>
          <w:b/>
        </w:rPr>
      </w:pPr>
    </w:p>
    <w:p w:rsidR="000A3F3C" w:rsidRDefault="000A3F3C" w:rsidP="00F76D15">
      <w:pPr>
        <w:ind w:left="1440" w:hanging="1440"/>
        <w:rPr>
          <w:b/>
        </w:rPr>
      </w:pPr>
      <w:r>
        <w:rPr>
          <w:b/>
        </w:rPr>
        <w:t xml:space="preserve">Vision: </w:t>
      </w:r>
      <w:r w:rsidR="00F76D15">
        <w:rPr>
          <w:b/>
        </w:rPr>
        <w:tab/>
      </w:r>
      <w:r>
        <w:rPr>
          <w:b/>
        </w:rPr>
        <w:t>To improve the health of the Worcester County community, by eliminating the bio-psychosocial impact of drug and alcohol misuse/dependence.</w:t>
      </w:r>
    </w:p>
    <w:p w:rsidR="000A3F3C" w:rsidRDefault="000A3F3C" w:rsidP="0094515E">
      <w:pPr>
        <w:rPr>
          <w:b/>
        </w:rPr>
      </w:pPr>
    </w:p>
    <w:p w:rsidR="000A3F3C" w:rsidRDefault="000A3F3C" w:rsidP="00F76D15">
      <w:pPr>
        <w:ind w:left="1440" w:hanging="1440"/>
        <w:rPr>
          <w:b/>
        </w:rPr>
      </w:pPr>
      <w:r>
        <w:rPr>
          <w:b/>
        </w:rPr>
        <w:t>Mission:</w:t>
      </w:r>
      <w:r w:rsidR="00F76D15">
        <w:rPr>
          <w:b/>
        </w:rPr>
        <w:tab/>
      </w:r>
      <w:r>
        <w:rPr>
          <w:b/>
        </w:rPr>
        <w:t xml:space="preserve"> Reduce the incidence and prevalence of alcohol and drug misuse, abuse and dependence and its impact on individuals, families, and Worcester County.</w:t>
      </w:r>
    </w:p>
    <w:p w:rsidR="000A3F3C" w:rsidRDefault="000A3F3C" w:rsidP="0094515E">
      <w:pPr>
        <w:rPr>
          <w:b/>
        </w:rPr>
      </w:pPr>
    </w:p>
    <w:p w:rsidR="000A3F3C" w:rsidRDefault="000A3F3C" w:rsidP="00F76D15">
      <w:pPr>
        <w:ind w:left="1440" w:hanging="1440"/>
        <w:rPr>
          <w:b/>
        </w:rPr>
      </w:pPr>
      <w:r>
        <w:rPr>
          <w:b/>
        </w:rPr>
        <w:t xml:space="preserve">Goal 1: </w:t>
      </w:r>
      <w:r w:rsidR="00F76D15">
        <w:rPr>
          <w:b/>
        </w:rPr>
        <w:tab/>
      </w:r>
      <w:r>
        <w:rPr>
          <w:b/>
        </w:rPr>
        <w:t>To provide a comprehensive drug and alcohol abuse prevention effort that addresses multiple populations (universal, selective, indicted), at multiple settings, util</w:t>
      </w:r>
      <w:r w:rsidR="00F76D15">
        <w:rPr>
          <w:b/>
        </w:rPr>
        <w:t>izing multiple strategies based</w:t>
      </w:r>
      <w:r>
        <w:rPr>
          <w:b/>
        </w:rPr>
        <w:t xml:space="preserve"> on evidence based principles and practices.</w:t>
      </w:r>
    </w:p>
    <w:p w:rsidR="007A1DCA" w:rsidRDefault="007A1DCA" w:rsidP="0094515E">
      <w:pPr>
        <w:rPr>
          <w:b/>
        </w:rPr>
      </w:pPr>
    </w:p>
    <w:p w:rsidR="00F338CD" w:rsidRDefault="00F338CD" w:rsidP="00F338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Prevention</w:t>
      </w:r>
    </w:p>
    <w:p w:rsidR="00F338CD" w:rsidRDefault="00F338CD" w:rsidP="00F338CD">
      <w:pPr>
        <w:rPr>
          <w:b/>
        </w:rPr>
      </w:pPr>
      <w:r>
        <w:rPr>
          <w:b/>
          <w:u w:val="single"/>
        </w:rPr>
        <w:t>Objective 1</w:t>
      </w:r>
      <w:r>
        <w:rPr>
          <w:b/>
        </w:rPr>
        <w:t xml:space="preserve">: </w:t>
      </w:r>
      <w:r>
        <w:rPr>
          <w:b/>
        </w:rPr>
        <w:tab/>
        <w:t>Implement and support effective social and environmental change</w:t>
      </w:r>
    </w:p>
    <w:p w:rsidR="00F338CD" w:rsidRDefault="00F338CD" w:rsidP="00F338CD">
      <w:pPr>
        <w:ind w:firstLine="720"/>
        <w:rPr>
          <w:b/>
        </w:rPr>
      </w:pPr>
      <w:r>
        <w:rPr>
          <w:b/>
        </w:rPr>
        <w:t xml:space="preserve">         </w:t>
      </w:r>
      <w:r>
        <w:rPr>
          <w:b/>
        </w:rPr>
        <w:tab/>
        <w:t xml:space="preserve"> Strategies</w:t>
      </w:r>
    </w:p>
    <w:p w:rsidR="00F338CD" w:rsidRDefault="00F338CD" w:rsidP="00F338CD">
      <w:pPr>
        <w:rPr>
          <w:b/>
        </w:rPr>
      </w:pPr>
    </w:p>
    <w:p w:rsidR="00F338CD" w:rsidRDefault="00F338CD" w:rsidP="00F338CD">
      <w:pPr>
        <w:rPr>
          <w:b/>
        </w:rPr>
      </w:pPr>
    </w:p>
    <w:p w:rsidR="00F338CD" w:rsidRDefault="00F338CD" w:rsidP="00F338CD">
      <w:pPr>
        <w:rPr>
          <w:b/>
        </w:rPr>
      </w:pPr>
      <w:r>
        <w:rPr>
          <w:b/>
        </w:rPr>
        <w:t>Action Plan:</w:t>
      </w:r>
    </w:p>
    <w:p w:rsidR="00F338CD" w:rsidRPr="005C1890" w:rsidRDefault="00B92539" w:rsidP="00F338CD">
      <w:pPr>
        <w:numPr>
          <w:ilvl w:val="0"/>
          <w:numId w:val="37"/>
        </w:numPr>
      </w:pPr>
      <w:r w:rsidRPr="00B92539">
        <w:t>Continue to implement the Strategic Prevention Framework Committee (SPF) in implementing environmental strategies to target underage drinking, and binge drinking and the Opioid Misuse Prevention plan (OMPP).</w:t>
      </w:r>
    </w:p>
    <w:p w:rsidR="00F338CD" w:rsidRPr="005C1890" w:rsidRDefault="00B92539" w:rsidP="00F338CD">
      <w:pPr>
        <w:numPr>
          <w:ilvl w:val="0"/>
          <w:numId w:val="37"/>
        </w:numPr>
      </w:pPr>
      <w:r w:rsidRPr="00B92539">
        <w:t xml:space="preserve">Support the community initiatives of Play It Safe, after Prom Parties, recognition of Prevention/treatment/enforcement efforts through the Annual Awards Banquet. </w:t>
      </w:r>
    </w:p>
    <w:p w:rsidR="00F338CD" w:rsidRPr="005C1890" w:rsidRDefault="00B92539" w:rsidP="00F338CD">
      <w:pPr>
        <w:numPr>
          <w:ilvl w:val="0"/>
          <w:numId w:val="37"/>
        </w:numPr>
      </w:pPr>
      <w:r w:rsidRPr="00B92539">
        <w:t>Support the enforcement of tobacco sales by retailers through compliance checks in order to meet the Synar Regulation.</w:t>
      </w:r>
    </w:p>
    <w:p w:rsidR="00F338CD" w:rsidRPr="005C1890" w:rsidRDefault="00B92539" w:rsidP="00F338CD">
      <w:pPr>
        <w:numPr>
          <w:ilvl w:val="0"/>
          <w:numId w:val="37"/>
        </w:numPr>
      </w:pPr>
      <w:r w:rsidRPr="00B92539">
        <w:t xml:space="preserve">Develop a social marketing campaign to address identified substance abuse concerns based on YRBS data.  </w:t>
      </w:r>
    </w:p>
    <w:p w:rsidR="00F338CD" w:rsidRDefault="00F338CD" w:rsidP="00F338CD">
      <w:pPr>
        <w:ind w:left="720"/>
        <w:rPr>
          <w:b/>
        </w:rPr>
      </w:pPr>
    </w:p>
    <w:p w:rsidR="00F338CD" w:rsidRPr="005C1890" w:rsidRDefault="00F338CD" w:rsidP="00F338CD">
      <w:pPr>
        <w:ind w:left="720" w:hanging="720"/>
      </w:pPr>
      <w:r>
        <w:rPr>
          <w:b/>
        </w:rPr>
        <w:t xml:space="preserve">Data: </w:t>
      </w:r>
      <w:r>
        <w:rPr>
          <w:b/>
        </w:rPr>
        <w:tab/>
      </w:r>
      <w:r w:rsidR="00B92539" w:rsidRPr="00B92539">
        <w:t>Worcester County rates of underage drinking and marijuana use are # 1 in the State (YRBS 2013).  Worcester County rate of Opioid use is higher than the state average.</w:t>
      </w:r>
    </w:p>
    <w:p w:rsidR="00F338CD" w:rsidRPr="005C1890" w:rsidRDefault="00F338CD" w:rsidP="00F338CD"/>
    <w:p w:rsidR="00F338CD" w:rsidRDefault="00F338CD" w:rsidP="00F338CD">
      <w:pPr>
        <w:rPr>
          <w:b/>
        </w:rPr>
      </w:pPr>
      <w:r>
        <w:rPr>
          <w:b/>
        </w:rPr>
        <w:t>Intended Measurable Outputs:</w:t>
      </w:r>
    </w:p>
    <w:p w:rsidR="00F338CD" w:rsidRPr="005C1890" w:rsidRDefault="00B92539" w:rsidP="00F338CD">
      <w:pPr>
        <w:numPr>
          <w:ilvl w:val="0"/>
          <w:numId w:val="38"/>
        </w:numPr>
      </w:pPr>
      <w:r w:rsidRPr="00B92539">
        <w:t xml:space="preserve">Coordination of </w:t>
      </w:r>
      <w:r w:rsidR="00B31F1D" w:rsidRPr="00B92539">
        <w:t>the SPF</w:t>
      </w:r>
      <w:r w:rsidRPr="00B92539">
        <w:t xml:space="preserve"> Process Team and the Opioid Awareness Task Force, provide training and support to the Committee, update needs assessment, strategic plan and implement.</w:t>
      </w:r>
    </w:p>
    <w:p w:rsidR="00F338CD" w:rsidRPr="005C1890" w:rsidRDefault="00B92539" w:rsidP="00F338CD">
      <w:pPr>
        <w:numPr>
          <w:ilvl w:val="0"/>
          <w:numId w:val="38"/>
        </w:numPr>
      </w:pPr>
      <w:r w:rsidRPr="00B92539">
        <w:t>Assist with planning and implementation of community initiatives.</w:t>
      </w:r>
    </w:p>
    <w:p w:rsidR="00F338CD" w:rsidRPr="005C1890" w:rsidRDefault="00B92539" w:rsidP="00F338CD">
      <w:pPr>
        <w:numPr>
          <w:ilvl w:val="0"/>
          <w:numId w:val="38"/>
        </w:numPr>
      </w:pPr>
      <w:r w:rsidRPr="00B92539">
        <w:lastRenderedPageBreak/>
        <w:t>Council supports enforcement efforts to improve tobacco compliance by retailers and secure future block grant funding.</w:t>
      </w:r>
    </w:p>
    <w:p w:rsidR="00F338CD" w:rsidRPr="005C1890" w:rsidRDefault="00B92539" w:rsidP="00F338CD">
      <w:pPr>
        <w:numPr>
          <w:ilvl w:val="0"/>
          <w:numId w:val="38"/>
        </w:numPr>
      </w:pPr>
      <w:r w:rsidRPr="00B92539">
        <w:t>Print, electronic, and broadcast media will support a social marketing campaign.</w:t>
      </w:r>
    </w:p>
    <w:p w:rsidR="00F338CD" w:rsidRDefault="00F338CD" w:rsidP="00F338CD">
      <w:pPr>
        <w:rPr>
          <w:b/>
        </w:rPr>
      </w:pPr>
    </w:p>
    <w:p w:rsidR="00F338CD" w:rsidRDefault="00F338CD" w:rsidP="00F338CD">
      <w:pPr>
        <w:rPr>
          <w:b/>
        </w:rPr>
      </w:pPr>
      <w:r>
        <w:rPr>
          <w:b/>
        </w:rPr>
        <w:t>Performance Targets:</w:t>
      </w:r>
    </w:p>
    <w:p w:rsidR="00F338CD" w:rsidRDefault="00F338CD" w:rsidP="00F338CD">
      <w:pPr>
        <w:numPr>
          <w:ilvl w:val="0"/>
          <w:numId w:val="39"/>
        </w:numPr>
        <w:rPr>
          <w:b/>
        </w:rPr>
      </w:pPr>
      <w:r>
        <w:rPr>
          <w:b/>
        </w:rPr>
        <w:t xml:space="preserve">Attend SPF </w:t>
      </w:r>
      <w:r w:rsidR="00E1704C">
        <w:rPr>
          <w:b/>
        </w:rPr>
        <w:t xml:space="preserve">Process Team and Opioid Awareness Task Force </w:t>
      </w:r>
      <w:r>
        <w:rPr>
          <w:b/>
        </w:rPr>
        <w:t>meetings and report progress back to Council</w:t>
      </w:r>
    </w:p>
    <w:p w:rsidR="00947586" w:rsidRDefault="0075528B" w:rsidP="00947586">
      <w:pPr>
        <w:ind w:left="720"/>
        <w:rPr>
          <w:i/>
        </w:rPr>
      </w:pPr>
      <w:r>
        <w:rPr>
          <w:i/>
        </w:rPr>
        <w:t>Worcester Hea</w:t>
      </w:r>
      <w:r w:rsidR="004762DC">
        <w:rPr>
          <w:i/>
        </w:rPr>
        <w:t>lth Department staff attended 18</w:t>
      </w:r>
      <w:r w:rsidRPr="00947586">
        <w:rPr>
          <w:i/>
        </w:rPr>
        <w:t xml:space="preserve"> meetings </w:t>
      </w:r>
      <w:r>
        <w:rPr>
          <w:i/>
        </w:rPr>
        <w:t>d</w:t>
      </w:r>
      <w:r w:rsidR="009D0259">
        <w:rPr>
          <w:i/>
        </w:rPr>
        <w:t xml:space="preserve">uring the reporting </w:t>
      </w:r>
      <w:r w:rsidR="00B31F1D">
        <w:rPr>
          <w:i/>
        </w:rPr>
        <w:t>period and</w:t>
      </w:r>
      <w:r w:rsidR="00947586" w:rsidRPr="00947586">
        <w:rPr>
          <w:i/>
        </w:rPr>
        <w:t xml:space="preserve"> reported </w:t>
      </w:r>
      <w:r w:rsidR="000C7738">
        <w:rPr>
          <w:i/>
        </w:rPr>
        <w:t xml:space="preserve">progress </w:t>
      </w:r>
      <w:r w:rsidR="00947586" w:rsidRPr="00947586">
        <w:rPr>
          <w:i/>
        </w:rPr>
        <w:t xml:space="preserve">back to </w:t>
      </w:r>
      <w:r w:rsidR="00C97DCC">
        <w:rPr>
          <w:i/>
        </w:rPr>
        <w:t xml:space="preserve">the Drug </w:t>
      </w:r>
      <w:r w:rsidR="00947586" w:rsidRPr="00947586">
        <w:rPr>
          <w:i/>
        </w:rPr>
        <w:t>Council</w:t>
      </w:r>
      <w:r w:rsidR="000C7738">
        <w:rPr>
          <w:i/>
        </w:rPr>
        <w:t xml:space="preserve"> during their regular meetings.</w:t>
      </w:r>
    </w:p>
    <w:p w:rsidR="00996475" w:rsidRPr="00947586" w:rsidRDefault="00996475" w:rsidP="00947586">
      <w:pPr>
        <w:ind w:left="720"/>
        <w:rPr>
          <w:i/>
        </w:rPr>
      </w:pPr>
    </w:p>
    <w:p w:rsidR="00947586" w:rsidRDefault="00E1704C" w:rsidP="00F338CD">
      <w:pPr>
        <w:numPr>
          <w:ilvl w:val="0"/>
          <w:numId w:val="39"/>
        </w:numPr>
        <w:rPr>
          <w:b/>
        </w:rPr>
      </w:pPr>
      <w:r>
        <w:rPr>
          <w:b/>
        </w:rPr>
        <w:t xml:space="preserve">a. </w:t>
      </w:r>
      <w:r w:rsidR="00F338CD">
        <w:rPr>
          <w:b/>
        </w:rPr>
        <w:t>Assist with Play It Safe project (serve at least 5000 participants)</w:t>
      </w:r>
      <w:r w:rsidR="00947586">
        <w:rPr>
          <w:b/>
        </w:rPr>
        <w:t xml:space="preserve"> </w:t>
      </w:r>
    </w:p>
    <w:p w:rsidR="00F338CD" w:rsidRDefault="0075528B" w:rsidP="00947586">
      <w:pPr>
        <w:ind w:left="720"/>
        <w:rPr>
          <w:i/>
        </w:rPr>
      </w:pPr>
      <w:r>
        <w:rPr>
          <w:i/>
        </w:rPr>
        <w:t xml:space="preserve">The Play it Safe Program </w:t>
      </w:r>
      <w:r w:rsidR="00B31F1D">
        <w:rPr>
          <w:i/>
        </w:rPr>
        <w:t>planning had</w:t>
      </w:r>
      <w:r w:rsidR="004762DC">
        <w:rPr>
          <w:i/>
        </w:rPr>
        <w:t xml:space="preserve"> 10 meeting during this period and the Play It Safe Events are</w:t>
      </w:r>
      <w:r w:rsidR="00405C70">
        <w:rPr>
          <w:i/>
        </w:rPr>
        <w:t xml:space="preserve"> scheduled to start on May 30th 2017.</w:t>
      </w:r>
    </w:p>
    <w:p w:rsidR="00996475" w:rsidRPr="00947586" w:rsidRDefault="00996475" w:rsidP="00947586">
      <w:pPr>
        <w:ind w:left="720"/>
        <w:rPr>
          <w:i/>
        </w:rPr>
      </w:pPr>
    </w:p>
    <w:p w:rsidR="00F338CD" w:rsidRDefault="00E1704C" w:rsidP="00E1704C">
      <w:pPr>
        <w:ind w:left="720"/>
        <w:rPr>
          <w:b/>
        </w:rPr>
      </w:pPr>
      <w:r>
        <w:rPr>
          <w:b/>
        </w:rPr>
        <w:t xml:space="preserve">b. </w:t>
      </w:r>
      <w:r w:rsidR="00F338CD">
        <w:rPr>
          <w:b/>
        </w:rPr>
        <w:t xml:space="preserve">Plan Annual Awards Banquet (at least 75 attendees) </w:t>
      </w:r>
    </w:p>
    <w:p w:rsidR="00947586" w:rsidRDefault="00947586" w:rsidP="00E1704C">
      <w:pPr>
        <w:ind w:left="720"/>
        <w:rPr>
          <w:i/>
        </w:rPr>
      </w:pPr>
      <w:r w:rsidRPr="00947586">
        <w:rPr>
          <w:i/>
        </w:rPr>
        <w:t>Awards Banquet</w:t>
      </w:r>
      <w:r w:rsidR="004762DC">
        <w:rPr>
          <w:i/>
        </w:rPr>
        <w:t xml:space="preserve"> will be held on April 4th, at the Tech Center in Snow Hill, Maryland.</w:t>
      </w:r>
    </w:p>
    <w:p w:rsidR="00996475" w:rsidRPr="00947586" w:rsidRDefault="00996475" w:rsidP="00E1704C">
      <w:pPr>
        <w:ind w:left="720"/>
        <w:rPr>
          <w:i/>
        </w:rPr>
      </w:pPr>
    </w:p>
    <w:p w:rsidR="00E1704C" w:rsidRDefault="00E1704C" w:rsidP="00E1704C">
      <w:pPr>
        <w:ind w:left="720"/>
        <w:rPr>
          <w:b/>
        </w:rPr>
      </w:pPr>
      <w:r>
        <w:rPr>
          <w:b/>
        </w:rPr>
        <w:t xml:space="preserve">c. </w:t>
      </w:r>
      <w:r w:rsidR="00F338CD">
        <w:rPr>
          <w:b/>
        </w:rPr>
        <w:t xml:space="preserve">Plan Peer Leadership training for 35 </w:t>
      </w:r>
      <w:r w:rsidR="0075528B">
        <w:rPr>
          <w:b/>
        </w:rPr>
        <w:t>h</w:t>
      </w:r>
      <w:r w:rsidR="00F338CD">
        <w:rPr>
          <w:b/>
        </w:rPr>
        <w:t xml:space="preserve">igh </w:t>
      </w:r>
      <w:r w:rsidR="00B31F1D">
        <w:rPr>
          <w:b/>
        </w:rPr>
        <w:t>school</w:t>
      </w:r>
      <w:r w:rsidR="00F338CD">
        <w:rPr>
          <w:b/>
        </w:rPr>
        <w:t xml:space="preserve"> and 45 </w:t>
      </w:r>
      <w:r w:rsidR="0075528B">
        <w:rPr>
          <w:b/>
        </w:rPr>
        <w:t>m</w:t>
      </w:r>
      <w:r w:rsidR="00F338CD">
        <w:rPr>
          <w:b/>
        </w:rPr>
        <w:t xml:space="preserve">iddle </w:t>
      </w:r>
      <w:r w:rsidR="0075528B">
        <w:rPr>
          <w:b/>
        </w:rPr>
        <w:t>s</w:t>
      </w:r>
      <w:r w:rsidR="00F338CD">
        <w:rPr>
          <w:b/>
        </w:rPr>
        <w:t>chool SADD students.</w:t>
      </w:r>
    </w:p>
    <w:p w:rsidR="00B92539" w:rsidRPr="00B92539" w:rsidRDefault="00B92539" w:rsidP="00B92539">
      <w:pPr>
        <w:pStyle w:val="ListParagraph"/>
        <w:numPr>
          <w:ilvl w:val="0"/>
          <w:numId w:val="50"/>
        </w:numPr>
        <w:rPr>
          <w:i/>
        </w:rPr>
      </w:pPr>
      <w:r w:rsidRPr="00B92539">
        <w:rPr>
          <w:i/>
        </w:rPr>
        <w:t>High school Peer Leadership training was completed o</w:t>
      </w:r>
      <w:r w:rsidR="004762DC">
        <w:rPr>
          <w:i/>
        </w:rPr>
        <w:t>n October 24th, with 38 High School Students.</w:t>
      </w:r>
    </w:p>
    <w:p w:rsidR="00B92539" w:rsidRPr="00B92539" w:rsidRDefault="00B92539" w:rsidP="00B92539">
      <w:pPr>
        <w:pStyle w:val="ListParagraph"/>
        <w:numPr>
          <w:ilvl w:val="0"/>
          <w:numId w:val="50"/>
        </w:numPr>
        <w:rPr>
          <w:i/>
        </w:rPr>
      </w:pPr>
      <w:r w:rsidRPr="00B92539">
        <w:rPr>
          <w:i/>
        </w:rPr>
        <w:t xml:space="preserve">Middle school Peer leadership training was completed </w:t>
      </w:r>
      <w:r w:rsidR="004762DC">
        <w:rPr>
          <w:i/>
        </w:rPr>
        <w:t xml:space="preserve">on December 17th, with 57 Middle School Students. </w:t>
      </w:r>
    </w:p>
    <w:p w:rsidR="00996475" w:rsidRPr="00947586" w:rsidRDefault="00996475" w:rsidP="00E1704C">
      <w:pPr>
        <w:ind w:left="720"/>
        <w:rPr>
          <w:i/>
        </w:rPr>
      </w:pPr>
    </w:p>
    <w:p w:rsidR="00E1704C" w:rsidRDefault="00E1704C" w:rsidP="00E1704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 w:rsidRPr="00076C89">
        <w:rPr>
          <w:rFonts w:ascii="Times New Roman" w:hAnsi="Times New Roman" w:cs="Times New Roman"/>
          <w:b/>
          <w:sz w:val="24"/>
          <w:szCs w:val="24"/>
        </w:rPr>
        <w:t>At least 100 compliance checks will be provided as part of the Tobacco Enforcement grant.</w:t>
      </w:r>
    </w:p>
    <w:p w:rsidR="00947586" w:rsidRDefault="004762DC" w:rsidP="0094758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50</w:t>
      </w:r>
      <w:r w:rsidR="0075528B">
        <w:rPr>
          <w:rFonts w:ascii="Times New Roman" w:hAnsi="Times New Roman" w:cs="Times New Roman"/>
          <w:i/>
          <w:sz w:val="24"/>
          <w:szCs w:val="24"/>
        </w:rPr>
        <w:t xml:space="preserve"> compliance checks were </w:t>
      </w:r>
      <w:r w:rsidR="007028EE">
        <w:rPr>
          <w:rFonts w:ascii="Times New Roman" w:hAnsi="Times New Roman" w:cs="Times New Roman"/>
          <w:i/>
          <w:sz w:val="24"/>
          <w:szCs w:val="24"/>
        </w:rPr>
        <w:t>conducted during</w:t>
      </w:r>
      <w:r w:rsidR="00973760">
        <w:rPr>
          <w:rFonts w:ascii="Times New Roman" w:hAnsi="Times New Roman" w:cs="Times New Roman"/>
          <w:i/>
          <w:sz w:val="24"/>
          <w:szCs w:val="24"/>
        </w:rPr>
        <w:t xml:space="preserve"> this time period.</w:t>
      </w:r>
      <w:r w:rsidR="007552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6475" w:rsidRPr="00947586" w:rsidRDefault="00996475" w:rsidP="0094758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F338CD" w:rsidRDefault="00F338CD" w:rsidP="00E1704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 w:rsidRPr="00076C89">
        <w:rPr>
          <w:rFonts w:ascii="Times New Roman" w:hAnsi="Times New Roman" w:cs="Times New Roman"/>
          <w:b/>
          <w:sz w:val="24"/>
          <w:szCs w:val="24"/>
        </w:rPr>
        <w:t>A Creative Brief is developed for a targeted social marketing campaign.</w:t>
      </w:r>
    </w:p>
    <w:p w:rsidR="00996475" w:rsidRPr="00947586" w:rsidRDefault="00947586" w:rsidP="00A77E2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47586">
        <w:rPr>
          <w:rFonts w:ascii="Times New Roman" w:hAnsi="Times New Roman" w:cs="Times New Roman"/>
          <w:i/>
          <w:sz w:val="24"/>
          <w:szCs w:val="24"/>
        </w:rPr>
        <w:t>Social m</w:t>
      </w:r>
      <w:r w:rsidR="004762DC">
        <w:rPr>
          <w:rFonts w:ascii="Times New Roman" w:hAnsi="Times New Roman" w:cs="Times New Roman"/>
          <w:i/>
          <w:sz w:val="24"/>
          <w:szCs w:val="24"/>
        </w:rPr>
        <w:t>arketing campaign is planned for the Spring of 2017, to date 4 meetings have taken place.</w:t>
      </w:r>
    </w:p>
    <w:p w:rsidR="00F338CD" w:rsidRDefault="00F338CD" w:rsidP="00F338CD">
      <w:pPr>
        <w:ind w:left="720"/>
        <w:rPr>
          <w:b/>
        </w:rPr>
      </w:pPr>
    </w:p>
    <w:p w:rsidR="00F338CD" w:rsidRDefault="00F338CD" w:rsidP="00F338CD">
      <w:pPr>
        <w:rPr>
          <w:b/>
        </w:rPr>
      </w:pPr>
      <w:r>
        <w:rPr>
          <w:b/>
          <w:u w:val="single"/>
        </w:rPr>
        <w:t>Objective 2</w:t>
      </w:r>
      <w:r>
        <w:rPr>
          <w:b/>
        </w:rPr>
        <w:t>:  Encourage use of evidence-based parenting and youth programming in</w:t>
      </w:r>
    </w:p>
    <w:p w:rsidR="00F338CD" w:rsidRDefault="00F338CD" w:rsidP="00F338CD">
      <w:pPr>
        <w:rPr>
          <w:b/>
        </w:rPr>
      </w:pPr>
      <w:r>
        <w:rPr>
          <w:b/>
        </w:rPr>
        <w:t xml:space="preserve">                       Worcester County’s public and private prevention service delivery </w:t>
      </w:r>
    </w:p>
    <w:p w:rsidR="00F338CD" w:rsidRDefault="00F338CD" w:rsidP="00F338CD">
      <w:r>
        <w:rPr>
          <w:b/>
        </w:rPr>
        <w:t xml:space="preserve">                       Organizations</w:t>
      </w:r>
    </w:p>
    <w:p w:rsidR="00F338CD" w:rsidRDefault="00F338CD" w:rsidP="00F338CD">
      <w:pPr>
        <w:rPr>
          <w:b/>
        </w:rPr>
      </w:pPr>
    </w:p>
    <w:p w:rsidR="00F338CD" w:rsidRDefault="00F338CD" w:rsidP="00F338CD">
      <w:pPr>
        <w:rPr>
          <w:b/>
        </w:rPr>
      </w:pPr>
      <w:r>
        <w:rPr>
          <w:b/>
        </w:rPr>
        <w:t>Action Plan:</w:t>
      </w:r>
    </w:p>
    <w:p w:rsidR="00F338CD" w:rsidRPr="005C1890" w:rsidRDefault="00B92539" w:rsidP="00F338CD">
      <w:pPr>
        <w:numPr>
          <w:ilvl w:val="0"/>
          <w:numId w:val="41"/>
        </w:numPr>
      </w:pPr>
      <w:r w:rsidRPr="00B92539">
        <w:t xml:space="preserve">Provide evidence based parent education programs to prevent substance abuse among families. </w:t>
      </w:r>
    </w:p>
    <w:p w:rsidR="00F338CD" w:rsidRPr="005C1890" w:rsidRDefault="00B92539" w:rsidP="00F338CD">
      <w:pPr>
        <w:numPr>
          <w:ilvl w:val="0"/>
          <w:numId w:val="41"/>
        </w:numPr>
      </w:pPr>
      <w:r w:rsidRPr="00B92539">
        <w:t>Provide Pro-social and life skills programs that promote healthy life style practices for at risk youth through the Prevention Office.</w:t>
      </w:r>
    </w:p>
    <w:p w:rsidR="00F338CD" w:rsidRPr="005C1890" w:rsidRDefault="00B92539" w:rsidP="00F338CD">
      <w:pPr>
        <w:numPr>
          <w:ilvl w:val="0"/>
          <w:numId w:val="41"/>
        </w:numPr>
      </w:pPr>
      <w:r w:rsidRPr="00B92539">
        <w:lastRenderedPageBreak/>
        <w:t>Provide Asset-building programs.</w:t>
      </w:r>
    </w:p>
    <w:p w:rsidR="00F338CD" w:rsidRPr="005C1890" w:rsidRDefault="00F338CD" w:rsidP="00F338CD">
      <w:pPr>
        <w:ind w:left="720" w:hanging="720"/>
      </w:pPr>
      <w:r>
        <w:rPr>
          <w:b/>
        </w:rPr>
        <w:t xml:space="preserve">Data: </w:t>
      </w:r>
      <w:r>
        <w:rPr>
          <w:b/>
        </w:rPr>
        <w:tab/>
      </w:r>
      <w:r w:rsidR="00B92539" w:rsidRPr="00B92539">
        <w:t>Most youth have 19 or fewer Developmental Assets, studies show an increase use of alcohol and other drugs in children having less developmental assets.</w:t>
      </w:r>
    </w:p>
    <w:p w:rsidR="00F338CD" w:rsidRPr="005C1890" w:rsidRDefault="00B92539" w:rsidP="00F338CD">
      <w:pPr>
        <w:ind w:left="720" w:hanging="720"/>
      </w:pPr>
      <w:r w:rsidRPr="00B92539">
        <w:tab/>
        <w:t xml:space="preserve">Worcester is among the highest in State for alcohol, tobacco, and other drugs use among our youth. </w:t>
      </w:r>
    </w:p>
    <w:p w:rsidR="00F338CD" w:rsidRDefault="00F338CD" w:rsidP="00F338CD">
      <w:pPr>
        <w:rPr>
          <w:b/>
        </w:rPr>
      </w:pPr>
    </w:p>
    <w:p w:rsidR="00F338CD" w:rsidRDefault="00F338CD" w:rsidP="00F338CD">
      <w:pPr>
        <w:rPr>
          <w:b/>
        </w:rPr>
      </w:pPr>
      <w:r>
        <w:rPr>
          <w:b/>
        </w:rPr>
        <w:t>Intended Measurable Outputs:</w:t>
      </w:r>
    </w:p>
    <w:p w:rsidR="00F338CD" w:rsidRPr="005C1890" w:rsidRDefault="00B92539" w:rsidP="00F338CD">
      <w:pPr>
        <w:numPr>
          <w:ilvl w:val="0"/>
          <w:numId w:val="42"/>
        </w:numPr>
      </w:pPr>
      <w:r w:rsidRPr="00B92539">
        <w:t>Provide at least two parenting programs per year as funding allows.</w:t>
      </w:r>
    </w:p>
    <w:p w:rsidR="00F338CD" w:rsidRPr="005C1890" w:rsidRDefault="00B92539" w:rsidP="00F338CD">
      <w:pPr>
        <w:numPr>
          <w:ilvl w:val="0"/>
          <w:numId w:val="42"/>
        </w:numPr>
      </w:pPr>
      <w:r w:rsidRPr="00B92539">
        <w:t>Provide at least two after school programs at Middle Schools promoting pro-social behaviors designed to prevent initiation of substances (i.e. All Stars) and other unsafe behaviors</w:t>
      </w:r>
    </w:p>
    <w:p w:rsidR="00A55258" w:rsidRPr="005C1890" w:rsidRDefault="00B92539" w:rsidP="00A55258">
      <w:pPr>
        <w:numPr>
          <w:ilvl w:val="0"/>
          <w:numId w:val="42"/>
        </w:numPr>
      </w:pPr>
      <w:r w:rsidRPr="00B92539">
        <w:t xml:space="preserve">Health Department and Board of Education promote Asset Building among youth in schools and communities. </w:t>
      </w:r>
    </w:p>
    <w:p w:rsidR="00F338CD" w:rsidRDefault="00F338CD" w:rsidP="00F338CD">
      <w:pPr>
        <w:rPr>
          <w:b/>
        </w:rPr>
      </w:pPr>
    </w:p>
    <w:p w:rsidR="00F338CD" w:rsidRDefault="00F338CD" w:rsidP="00F338CD">
      <w:pPr>
        <w:rPr>
          <w:b/>
        </w:rPr>
      </w:pPr>
      <w:r>
        <w:rPr>
          <w:b/>
        </w:rPr>
        <w:t>Performance Targets:</w:t>
      </w:r>
    </w:p>
    <w:p w:rsidR="00F338CD" w:rsidRDefault="00F338CD" w:rsidP="00F338CD">
      <w:pPr>
        <w:numPr>
          <w:ilvl w:val="0"/>
          <w:numId w:val="43"/>
        </w:numPr>
        <w:rPr>
          <w:b/>
        </w:rPr>
      </w:pPr>
      <w:r>
        <w:rPr>
          <w:b/>
        </w:rPr>
        <w:t>2 parent programs (i.e. Guiding Good Choices</w:t>
      </w:r>
      <w:r w:rsidR="00A55258">
        <w:rPr>
          <w:b/>
        </w:rPr>
        <w:t xml:space="preserve"> and/or Nurturing for F</w:t>
      </w:r>
      <w:r w:rsidR="00076C89">
        <w:rPr>
          <w:b/>
        </w:rPr>
        <w:t>amilies in Treatment and Recovery</w:t>
      </w:r>
      <w:r>
        <w:rPr>
          <w:b/>
        </w:rPr>
        <w:t>) provided in school/community utilizing evidence based programs designed to prevent early initiation of substances</w:t>
      </w:r>
    </w:p>
    <w:p w:rsidR="00B92539" w:rsidRDefault="00C97DCC" w:rsidP="00B92539">
      <w:pPr>
        <w:rPr>
          <w:i/>
        </w:rPr>
      </w:pPr>
      <w:r w:rsidRPr="00C97DCC">
        <w:rPr>
          <w:i/>
        </w:rPr>
        <w:t>Two classes have been taught at the Center For Clean Start</w:t>
      </w:r>
      <w:r w:rsidR="00A77E2E">
        <w:rPr>
          <w:i/>
        </w:rPr>
        <w:t xml:space="preserve"> </w:t>
      </w:r>
      <w:r w:rsidRPr="00C97DCC">
        <w:rPr>
          <w:i/>
        </w:rPr>
        <w:t xml:space="preserve">and at the </w:t>
      </w:r>
      <w:r w:rsidR="00A77E2E">
        <w:rPr>
          <w:i/>
        </w:rPr>
        <w:t>W</w:t>
      </w:r>
      <w:r w:rsidR="004762DC">
        <w:rPr>
          <w:i/>
        </w:rPr>
        <w:t>orcester County Jail</w:t>
      </w:r>
      <w:r w:rsidR="00A77E2E">
        <w:rPr>
          <w:i/>
        </w:rPr>
        <w:t>, with</w:t>
      </w:r>
      <w:r w:rsidR="00C71E2E">
        <w:rPr>
          <w:i/>
        </w:rPr>
        <w:t xml:space="preserve"> </w:t>
      </w:r>
      <w:r w:rsidR="004762DC">
        <w:rPr>
          <w:i/>
        </w:rPr>
        <w:t>a total of 10 parents attending a total of 8</w:t>
      </w:r>
      <w:r>
        <w:rPr>
          <w:i/>
        </w:rPr>
        <w:t xml:space="preserve"> sessions</w:t>
      </w:r>
      <w:r w:rsidR="004762DC">
        <w:rPr>
          <w:i/>
        </w:rPr>
        <w:t xml:space="preserve"> at the Center For Clean start. At the Jail there </w:t>
      </w:r>
      <w:r w:rsidR="00B31F1D">
        <w:rPr>
          <w:i/>
        </w:rPr>
        <w:t>were</w:t>
      </w:r>
      <w:r w:rsidR="004762DC">
        <w:rPr>
          <w:i/>
        </w:rPr>
        <w:t xml:space="preserve"> 22 parents attending 12 sessions. </w:t>
      </w:r>
    </w:p>
    <w:p w:rsidR="00996475" w:rsidRPr="00C97DCC" w:rsidRDefault="00996475" w:rsidP="00C97DCC">
      <w:pPr>
        <w:ind w:left="1080"/>
        <w:rPr>
          <w:i/>
        </w:rPr>
      </w:pPr>
    </w:p>
    <w:p w:rsidR="00F338CD" w:rsidRDefault="00F338CD" w:rsidP="00F338CD">
      <w:pPr>
        <w:numPr>
          <w:ilvl w:val="0"/>
          <w:numId w:val="43"/>
        </w:numPr>
        <w:rPr>
          <w:b/>
        </w:rPr>
      </w:pPr>
      <w:r>
        <w:rPr>
          <w:b/>
        </w:rPr>
        <w:t>All Stars are delivered at 2 Middle Schools</w:t>
      </w:r>
    </w:p>
    <w:p w:rsidR="009D0259" w:rsidRDefault="00947586" w:rsidP="00947586">
      <w:pPr>
        <w:ind w:left="1080"/>
        <w:rPr>
          <w:i/>
        </w:rPr>
      </w:pPr>
      <w:r w:rsidRPr="00947586">
        <w:rPr>
          <w:i/>
        </w:rPr>
        <w:t xml:space="preserve">Two </w:t>
      </w:r>
      <w:r w:rsidR="00A77E2E">
        <w:rPr>
          <w:i/>
        </w:rPr>
        <w:t xml:space="preserve">9-week </w:t>
      </w:r>
      <w:r w:rsidRPr="00947586">
        <w:rPr>
          <w:i/>
        </w:rPr>
        <w:t>programs</w:t>
      </w:r>
      <w:r w:rsidR="00C71E2E">
        <w:rPr>
          <w:i/>
        </w:rPr>
        <w:t xml:space="preserve"> </w:t>
      </w:r>
      <w:r w:rsidRPr="00947586">
        <w:rPr>
          <w:i/>
        </w:rPr>
        <w:t>were provided to Stephen Decatur Middle School and Pocomoke Middle School</w:t>
      </w:r>
      <w:r w:rsidR="00996475">
        <w:rPr>
          <w:i/>
        </w:rPr>
        <w:t>.</w:t>
      </w:r>
      <w:r w:rsidRPr="00947586">
        <w:rPr>
          <w:i/>
        </w:rPr>
        <w:t xml:space="preserve"> </w:t>
      </w:r>
      <w:r w:rsidR="004762DC">
        <w:rPr>
          <w:i/>
        </w:rPr>
        <w:t>There were 20</w:t>
      </w:r>
      <w:r w:rsidR="000C7738">
        <w:rPr>
          <w:i/>
        </w:rPr>
        <w:t xml:space="preserve"> students </w:t>
      </w:r>
      <w:r w:rsidR="00711090">
        <w:rPr>
          <w:i/>
        </w:rPr>
        <w:t>participating</w:t>
      </w:r>
      <w:r w:rsidR="004762DC">
        <w:rPr>
          <w:i/>
        </w:rPr>
        <w:t xml:space="preserve"> in the program</w:t>
      </w:r>
      <w:r w:rsidR="000C7738">
        <w:rPr>
          <w:i/>
        </w:rPr>
        <w:t>.</w:t>
      </w:r>
      <w:r w:rsidR="00EC292F">
        <w:rPr>
          <w:i/>
        </w:rPr>
        <w:t xml:space="preserve"> </w:t>
      </w:r>
      <w:r w:rsidR="009D0259">
        <w:rPr>
          <w:i/>
        </w:rPr>
        <w:t xml:space="preserve">An additional program was delivered at Snow Hill Middle School with 15 students participating during this </w:t>
      </w:r>
      <w:r w:rsidR="00EC292F">
        <w:rPr>
          <w:i/>
        </w:rPr>
        <w:t xml:space="preserve">reporting </w:t>
      </w:r>
      <w:r w:rsidR="009D0259">
        <w:rPr>
          <w:i/>
        </w:rPr>
        <w:t>period.</w:t>
      </w:r>
    </w:p>
    <w:p w:rsidR="00996475" w:rsidRPr="00947586" w:rsidRDefault="00996475" w:rsidP="00947586">
      <w:pPr>
        <w:ind w:left="1080"/>
        <w:rPr>
          <w:i/>
        </w:rPr>
      </w:pPr>
    </w:p>
    <w:p w:rsidR="00A55258" w:rsidRDefault="00A55258" w:rsidP="00A55258">
      <w:pPr>
        <w:numPr>
          <w:ilvl w:val="0"/>
          <w:numId w:val="43"/>
        </w:numPr>
        <w:rPr>
          <w:b/>
        </w:rPr>
      </w:pPr>
      <w:r>
        <w:rPr>
          <w:b/>
        </w:rPr>
        <w:t>At least 2 Asset Building trainings provided in schools and communities</w:t>
      </w:r>
    </w:p>
    <w:p w:rsidR="00947586" w:rsidRPr="00947586" w:rsidRDefault="00947586" w:rsidP="00947586">
      <w:pPr>
        <w:ind w:left="1080"/>
        <w:rPr>
          <w:i/>
        </w:rPr>
      </w:pPr>
      <w:r w:rsidRPr="00947586">
        <w:rPr>
          <w:i/>
        </w:rPr>
        <w:t>Asset Trainings were provided at bo</w:t>
      </w:r>
      <w:r w:rsidR="004762DC">
        <w:rPr>
          <w:i/>
        </w:rPr>
        <w:t xml:space="preserve">th Peer Leadership trainings. </w:t>
      </w:r>
    </w:p>
    <w:p w:rsidR="00F338CD" w:rsidRDefault="00F338CD" w:rsidP="00F338CD">
      <w:pPr>
        <w:ind w:left="1080"/>
        <w:rPr>
          <w:b/>
        </w:rPr>
      </w:pPr>
    </w:p>
    <w:p w:rsidR="00F338CD" w:rsidRDefault="00F338CD" w:rsidP="00F338CD">
      <w:pPr>
        <w:ind w:left="1440" w:hanging="1440"/>
        <w:rPr>
          <w:b/>
        </w:rPr>
      </w:pPr>
      <w:r>
        <w:rPr>
          <w:b/>
          <w:u w:val="single"/>
        </w:rPr>
        <w:t>Objective 3</w:t>
      </w:r>
      <w:r>
        <w:rPr>
          <w:b/>
        </w:rPr>
        <w:t xml:space="preserve">: </w:t>
      </w:r>
      <w:r>
        <w:rPr>
          <w:b/>
        </w:rPr>
        <w:tab/>
        <w:t>The Council will monitor and address emerging issues related to substance abuse and risky behaviors as needed.</w:t>
      </w:r>
    </w:p>
    <w:p w:rsidR="00F338CD" w:rsidRDefault="00F338CD" w:rsidP="00F338CD">
      <w:pPr>
        <w:rPr>
          <w:b/>
        </w:rPr>
      </w:pPr>
    </w:p>
    <w:p w:rsidR="00F338CD" w:rsidRDefault="00F338CD" w:rsidP="00F338CD">
      <w:pPr>
        <w:ind w:left="720" w:hanging="720"/>
        <w:rPr>
          <w:b/>
        </w:rPr>
      </w:pPr>
      <w:r>
        <w:rPr>
          <w:b/>
        </w:rPr>
        <w:t xml:space="preserve">Data: </w:t>
      </w:r>
      <w:r>
        <w:rPr>
          <w:b/>
        </w:rPr>
        <w:tab/>
      </w:r>
      <w:r w:rsidR="00B92539" w:rsidRPr="00B92539">
        <w:t>Based on YRBS, newspaper reports, DAWN reports, observations and reports of local law enforcement, addictions professionals, educators, etc., there may be issues that arise during the year that require a timely response in order to be proactive in preventing a potential problem in Worcester County</w:t>
      </w:r>
      <w:r>
        <w:rPr>
          <w:b/>
        </w:rPr>
        <w:t xml:space="preserve">. </w:t>
      </w:r>
    </w:p>
    <w:p w:rsidR="00F338CD" w:rsidRDefault="00F338CD" w:rsidP="00F338CD">
      <w:pPr>
        <w:rPr>
          <w:b/>
        </w:rPr>
      </w:pPr>
    </w:p>
    <w:p w:rsidR="00F338CD" w:rsidRDefault="00F338CD" w:rsidP="00F338CD">
      <w:pPr>
        <w:rPr>
          <w:b/>
        </w:rPr>
      </w:pPr>
      <w:r>
        <w:rPr>
          <w:b/>
        </w:rPr>
        <w:t>Action Plan:</w:t>
      </w:r>
    </w:p>
    <w:p w:rsidR="00F338CD" w:rsidRPr="005C1890" w:rsidRDefault="00B92539" w:rsidP="00F338CD">
      <w:pPr>
        <w:numPr>
          <w:ilvl w:val="0"/>
          <w:numId w:val="45"/>
        </w:numPr>
      </w:pPr>
      <w:r w:rsidRPr="00B92539">
        <w:t>Support Countywide Opioid Overdose Prevention plan.</w:t>
      </w:r>
    </w:p>
    <w:p w:rsidR="00F338CD" w:rsidRPr="005C1890" w:rsidRDefault="00B92539" w:rsidP="00076C89">
      <w:pPr>
        <w:numPr>
          <w:ilvl w:val="0"/>
          <w:numId w:val="45"/>
        </w:numPr>
      </w:pPr>
      <w:r w:rsidRPr="00B92539">
        <w:t>Receive periodic reports on changing trends related to various substances ex. (Law Enforcement, Treatment, Courts)</w:t>
      </w:r>
    </w:p>
    <w:p w:rsidR="00F338CD" w:rsidRPr="005C1890" w:rsidRDefault="00B92539" w:rsidP="00F338CD">
      <w:pPr>
        <w:numPr>
          <w:ilvl w:val="0"/>
          <w:numId w:val="45"/>
        </w:numPr>
      </w:pPr>
      <w:r w:rsidRPr="00B92539">
        <w:t>The council will support the ROSC Plan (Recovery Oriented Systems of Care).</w:t>
      </w:r>
    </w:p>
    <w:p w:rsidR="00F338CD" w:rsidRPr="005C1890" w:rsidRDefault="00B92539" w:rsidP="00F338CD">
      <w:pPr>
        <w:numPr>
          <w:ilvl w:val="0"/>
          <w:numId w:val="45"/>
        </w:numPr>
      </w:pPr>
      <w:r w:rsidRPr="00B92539">
        <w:lastRenderedPageBreak/>
        <w:t>Monitor the decriminalization of Marijuana and impact on community.</w:t>
      </w:r>
    </w:p>
    <w:p w:rsidR="00F338CD" w:rsidRDefault="00F338CD" w:rsidP="00F338CD">
      <w:pPr>
        <w:rPr>
          <w:b/>
        </w:rPr>
      </w:pPr>
    </w:p>
    <w:p w:rsidR="00F338CD" w:rsidRDefault="00F338CD" w:rsidP="00F338CD">
      <w:pPr>
        <w:rPr>
          <w:b/>
        </w:rPr>
      </w:pPr>
      <w:r>
        <w:rPr>
          <w:b/>
        </w:rPr>
        <w:t>Intended Measurable Outputs:</w:t>
      </w:r>
    </w:p>
    <w:p w:rsidR="00F338CD" w:rsidRPr="005C1890" w:rsidRDefault="00B92539" w:rsidP="00F338CD">
      <w:pPr>
        <w:numPr>
          <w:ilvl w:val="0"/>
          <w:numId w:val="46"/>
        </w:numPr>
      </w:pPr>
      <w:r w:rsidRPr="00B92539">
        <w:t>Receive updated report at least annually regarding the status of emerging drugs, proposed laws, and gang activity.</w:t>
      </w:r>
      <w:bookmarkStart w:id="0" w:name="_GoBack"/>
      <w:bookmarkEnd w:id="0"/>
    </w:p>
    <w:p w:rsidR="00F338CD" w:rsidRPr="005C1890" w:rsidRDefault="00B92539" w:rsidP="00F338CD">
      <w:pPr>
        <w:numPr>
          <w:ilvl w:val="0"/>
          <w:numId w:val="46"/>
        </w:numPr>
      </w:pPr>
      <w:r w:rsidRPr="00B92539">
        <w:t xml:space="preserve">Review results </w:t>
      </w:r>
      <w:r w:rsidR="00B31F1D" w:rsidRPr="00B92539">
        <w:t>of 2014</w:t>
      </w:r>
      <w:r w:rsidRPr="00B92539">
        <w:t xml:space="preserve"> YRBS to determine trends and focus of efforts</w:t>
      </w:r>
      <w:r w:rsidR="005C1890">
        <w:t>.</w:t>
      </w:r>
    </w:p>
    <w:p w:rsidR="00F338CD" w:rsidRDefault="00F338CD" w:rsidP="00F338CD">
      <w:pPr>
        <w:ind w:left="720"/>
        <w:rPr>
          <w:b/>
        </w:rPr>
      </w:pPr>
    </w:p>
    <w:p w:rsidR="00F338CD" w:rsidRDefault="00F338CD" w:rsidP="00F338CD">
      <w:pPr>
        <w:rPr>
          <w:b/>
        </w:rPr>
      </w:pPr>
      <w:r>
        <w:rPr>
          <w:b/>
        </w:rPr>
        <w:t>Performance Targets:</w:t>
      </w:r>
    </w:p>
    <w:p w:rsidR="00F338CD" w:rsidRDefault="00076C89" w:rsidP="00F338CD">
      <w:pPr>
        <w:numPr>
          <w:ilvl w:val="0"/>
          <w:numId w:val="47"/>
        </w:numPr>
        <w:rPr>
          <w:b/>
        </w:rPr>
      </w:pPr>
      <w:r>
        <w:rPr>
          <w:b/>
        </w:rPr>
        <w:t xml:space="preserve">The council will continue to receive bi-monthly reports regarding the SPF Underage Drinking and OMPP projects. </w:t>
      </w:r>
    </w:p>
    <w:p w:rsidR="00C97DCC" w:rsidRDefault="00C97DCC" w:rsidP="00C97DCC">
      <w:pPr>
        <w:ind w:left="720"/>
        <w:rPr>
          <w:i/>
        </w:rPr>
      </w:pPr>
      <w:r w:rsidRPr="00C97DCC">
        <w:rPr>
          <w:i/>
        </w:rPr>
        <w:t>The r</w:t>
      </w:r>
      <w:r w:rsidR="00F2277A">
        <w:rPr>
          <w:i/>
        </w:rPr>
        <w:t>eports wer</w:t>
      </w:r>
      <w:r w:rsidR="005C1890">
        <w:rPr>
          <w:i/>
        </w:rPr>
        <w:t>e provided</w:t>
      </w:r>
      <w:r w:rsidR="004762DC">
        <w:rPr>
          <w:i/>
        </w:rPr>
        <w:t xml:space="preserve"> during </w:t>
      </w:r>
      <w:r w:rsidR="00B31F1D">
        <w:rPr>
          <w:i/>
        </w:rPr>
        <w:t>September’s and</w:t>
      </w:r>
      <w:r w:rsidR="004762DC">
        <w:rPr>
          <w:i/>
        </w:rPr>
        <w:t xml:space="preserve"> November's regular Drug Council meetings.</w:t>
      </w:r>
      <w:r w:rsidR="00F2277A">
        <w:rPr>
          <w:i/>
        </w:rPr>
        <w:t xml:space="preserve"> </w:t>
      </w:r>
    </w:p>
    <w:p w:rsidR="00996475" w:rsidRPr="00C97DCC" w:rsidRDefault="00996475" w:rsidP="00C97DCC">
      <w:pPr>
        <w:ind w:left="720"/>
        <w:rPr>
          <w:i/>
        </w:rPr>
      </w:pPr>
    </w:p>
    <w:p w:rsidR="00F338CD" w:rsidRDefault="00F338CD" w:rsidP="00F338CD">
      <w:pPr>
        <w:numPr>
          <w:ilvl w:val="0"/>
          <w:numId w:val="47"/>
        </w:numPr>
        <w:rPr>
          <w:b/>
        </w:rPr>
      </w:pPr>
      <w:r>
        <w:rPr>
          <w:b/>
        </w:rPr>
        <w:t>At least annually, t</w:t>
      </w:r>
      <w:r w:rsidR="00076C89">
        <w:rPr>
          <w:b/>
        </w:rPr>
        <w:t>he Council will receive a review from law enforcement and/or courts on illicit drug use.</w:t>
      </w:r>
      <w:r w:rsidR="00C97DCC">
        <w:rPr>
          <w:b/>
        </w:rPr>
        <w:t xml:space="preserve"> </w:t>
      </w:r>
    </w:p>
    <w:p w:rsidR="00C97DCC" w:rsidRDefault="00C97DCC" w:rsidP="00C97DCC">
      <w:pPr>
        <w:ind w:left="720"/>
        <w:rPr>
          <w:i/>
        </w:rPr>
      </w:pPr>
      <w:r w:rsidRPr="00C97DCC">
        <w:rPr>
          <w:i/>
        </w:rPr>
        <w:t xml:space="preserve">The </w:t>
      </w:r>
      <w:r w:rsidR="005C1890">
        <w:rPr>
          <w:i/>
        </w:rPr>
        <w:t>l</w:t>
      </w:r>
      <w:r w:rsidRPr="00C97DCC">
        <w:rPr>
          <w:i/>
        </w:rPr>
        <w:t xml:space="preserve">aw </w:t>
      </w:r>
      <w:r w:rsidR="005C1890">
        <w:rPr>
          <w:i/>
        </w:rPr>
        <w:t>e</w:t>
      </w:r>
      <w:r w:rsidRPr="00C97DCC">
        <w:rPr>
          <w:i/>
        </w:rPr>
        <w:t>nforcement representatives</w:t>
      </w:r>
      <w:r w:rsidR="00F2277A">
        <w:rPr>
          <w:i/>
        </w:rPr>
        <w:t xml:space="preserve"> report</w:t>
      </w:r>
      <w:r w:rsidR="005C1890">
        <w:rPr>
          <w:i/>
        </w:rPr>
        <w:t>ed</w:t>
      </w:r>
      <w:r w:rsidR="00614305">
        <w:rPr>
          <w:i/>
        </w:rPr>
        <w:t xml:space="preserve"> on drug use on November 17th</w:t>
      </w:r>
      <w:r w:rsidR="00EC292F">
        <w:rPr>
          <w:i/>
        </w:rPr>
        <w:t xml:space="preserve"> </w:t>
      </w:r>
      <w:r>
        <w:rPr>
          <w:i/>
        </w:rPr>
        <w:t>durin</w:t>
      </w:r>
      <w:r w:rsidR="00F2277A">
        <w:rPr>
          <w:i/>
        </w:rPr>
        <w:t>g the regular</w:t>
      </w:r>
      <w:r w:rsidR="005C1890">
        <w:rPr>
          <w:i/>
        </w:rPr>
        <w:t>ly</w:t>
      </w:r>
      <w:r w:rsidR="00F2277A">
        <w:rPr>
          <w:i/>
        </w:rPr>
        <w:t xml:space="preserve"> scheduled meeting</w:t>
      </w:r>
      <w:r w:rsidR="00996475">
        <w:rPr>
          <w:i/>
        </w:rPr>
        <w:t>.</w:t>
      </w:r>
    </w:p>
    <w:p w:rsidR="00996475" w:rsidRPr="00C97DCC" w:rsidRDefault="00996475" w:rsidP="00C97DCC">
      <w:pPr>
        <w:ind w:left="720"/>
        <w:rPr>
          <w:i/>
        </w:rPr>
      </w:pPr>
    </w:p>
    <w:p w:rsidR="00F338CD" w:rsidRDefault="00076C89" w:rsidP="00076C89">
      <w:pPr>
        <w:numPr>
          <w:ilvl w:val="0"/>
          <w:numId w:val="47"/>
        </w:numPr>
        <w:rPr>
          <w:b/>
        </w:rPr>
      </w:pPr>
      <w:r>
        <w:rPr>
          <w:b/>
        </w:rPr>
        <w:t xml:space="preserve">2014 </w:t>
      </w:r>
      <w:r w:rsidR="00F338CD">
        <w:rPr>
          <w:b/>
        </w:rPr>
        <w:t>YRBS results will be reviewed.</w:t>
      </w:r>
    </w:p>
    <w:p w:rsidR="00C97DCC" w:rsidRDefault="000C7738" w:rsidP="00C97DCC">
      <w:pPr>
        <w:ind w:left="720"/>
        <w:rPr>
          <w:i/>
        </w:rPr>
      </w:pPr>
      <w:r>
        <w:rPr>
          <w:i/>
        </w:rPr>
        <w:t>The 2014 YRBS results w</w:t>
      </w:r>
      <w:r w:rsidR="005C1890">
        <w:rPr>
          <w:i/>
        </w:rPr>
        <w:t>ere</w:t>
      </w:r>
      <w:r w:rsidR="00C97DCC" w:rsidRPr="00C97DCC">
        <w:rPr>
          <w:i/>
        </w:rPr>
        <w:t xml:space="preserve"> reviewed by committee an</w:t>
      </w:r>
      <w:r w:rsidR="00614305">
        <w:rPr>
          <w:i/>
        </w:rPr>
        <w:t>d reported on at the November 17th</w:t>
      </w:r>
      <w:r w:rsidR="00C97DCC">
        <w:rPr>
          <w:i/>
        </w:rPr>
        <w:t xml:space="preserve"> </w:t>
      </w:r>
      <w:r w:rsidR="00C97DCC" w:rsidRPr="00C97DCC">
        <w:rPr>
          <w:i/>
        </w:rPr>
        <w:t>meeting</w:t>
      </w:r>
      <w:r w:rsidR="00F2277A">
        <w:rPr>
          <w:i/>
        </w:rPr>
        <w:t xml:space="preserve">. </w:t>
      </w:r>
    </w:p>
    <w:p w:rsidR="00996475" w:rsidRPr="00C97DCC" w:rsidRDefault="00996475" w:rsidP="00C97DCC">
      <w:pPr>
        <w:ind w:left="720"/>
        <w:rPr>
          <w:i/>
        </w:rPr>
      </w:pPr>
    </w:p>
    <w:p w:rsidR="00F338CD" w:rsidRDefault="00F338CD" w:rsidP="00F338CD">
      <w:pPr>
        <w:numPr>
          <w:ilvl w:val="0"/>
          <w:numId w:val="47"/>
        </w:numPr>
        <w:rPr>
          <w:b/>
        </w:rPr>
      </w:pPr>
      <w:r>
        <w:rPr>
          <w:b/>
        </w:rPr>
        <w:t xml:space="preserve">The Council will receive regular reports on the ROSC and Continuing Care initiatives. </w:t>
      </w:r>
    </w:p>
    <w:p w:rsidR="00C97DCC" w:rsidRDefault="00C97DCC" w:rsidP="00C97DCC">
      <w:pPr>
        <w:ind w:left="720"/>
        <w:rPr>
          <w:i/>
        </w:rPr>
      </w:pPr>
      <w:r w:rsidRPr="00C97DCC">
        <w:rPr>
          <w:i/>
        </w:rPr>
        <w:t>ROSC and Continuing Care initiatives were disc</w:t>
      </w:r>
      <w:r>
        <w:rPr>
          <w:i/>
        </w:rPr>
        <w:t>us</w:t>
      </w:r>
      <w:r w:rsidR="00614305">
        <w:rPr>
          <w:i/>
        </w:rPr>
        <w:t>sed in September's and November's meetings.</w:t>
      </w:r>
    </w:p>
    <w:p w:rsidR="00996475" w:rsidRPr="00C97DCC" w:rsidRDefault="00996475" w:rsidP="00C97DCC">
      <w:pPr>
        <w:ind w:left="720"/>
        <w:rPr>
          <w:i/>
        </w:rPr>
      </w:pPr>
    </w:p>
    <w:p w:rsidR="00F338CD" w:rsidRDefault="00F338CD" w:rsidP="00F338CD">
      <w:pPr>
        <w:numPr>
          <w:ilvl w:val="0"/>
          <w:numId w:val="47"/>
        </w:numPr>
        <w:rPr>
          <w:b/>
        </w:rPr>
      </w:pPr>
      <w:r>
        <w:rPr>
          <w:b/>
        </w:rPr>
        <w:t>Monitor and report on impact of availability of marijuana on community and Youth as part of the Council’s plan.</w:t>
      </w:r>
    </w:p>
    <w:p w:rsidR="00C97DCC" w:rsidRPr="00C97DCC" w:rsidRDefault="00C97DCC" w:rsidP="00C97DCC">
      <w:pPr>
        <w:ind w:left="720"/>
        <w:rPr>
          <w:i/>
        </w:rPr>
      </w:pPr>
      <w:r>
        <w:rPr>
          <w:i/>
        </w:rPr>
        <w:t>The effects</w:t>
      </w:r>
      <w:r w:rsidR="005C1890">
        <w:rPr>
          <w:i/>
        </w:rPr>
        <w:t xml:space="preserve"> </w:t>
      </w:r>
      <w:r>
        <w:rPr>
          <w:i/>
        </w:rPr>
        <w:t>of the avai</w:t>
      </w:r>
      <w:r w:rsidRPr="00C97DCC">
        <w:rPr>
          <w:i/>
        </w:rPr>
        <w:t>l</w:t>
      </w:r>
      <w:r>
        <w:rPr>
          <w:i/>
        </w:rPr>
        <w:t>a</w:t>
      </w:r>
      <w:r w:rsidRPr="00C97DCC">
        <w:rPr>
          <w:i/>
        </w:rPr>
        <w:t>bility of</w:t>
      </w:r>
      <w:r>
        <w:rPr>
          <w:i/>
        </w:rPr>
        <w:t xml:space="preserve"> ma</w:t>
      </w:r>
      <w:r w:rsidR="00F2277A">
        <w:rPr>
          <w:i/>
        </w:rPr>
        <w:t xml:space="preserve">rijuana </w:t>
      </w:r>
      <w:r w:rsidR="005C1890">
        <w:rPr>
          <w:i/>
        </w:rPr>
        <w:t xml:space="preserve">were </w:t>
      </w:r>
      <w:r w:rsidR="00614305">
        <w:rPr>
          <w:i/>
        </w:rPr>
        <w:t xml:space="preserve">discussed at the September </w:t>
      </w:r>
      <w:r w:rsidR="00B31F1D">
        <w:rPr>
          <w:i/>
        </w:rPr>
        <w:t>22nd meeting</w:t>
      </w:r>
      <w:r w:rsidR="00F2277A">
        <w:rPr>
          <w:i/>
        </w:rPr>
        <w:t>.</w:t>
      </w:r>
    </w:p>
    <w:p w:rsidR="00F338CD" w:rsidRDefault="00F338CD" w:rsidP="00F338CD">
      <w:pPr>
        <w:rPr>
          <w:b/>
        </w:rPr>
      </w:pPr>
    </w:p>
    <w:p w:rsidR="00F338CD" w:rsidRDefault="00F338CD" w:rsidP="00E7742B">
      <w:pPr>
        <w:ind w:left="360"/>
        <w:rPr>
          <w:b/>
          <w:i/>
        </w:rPr>
      </w:pPr>
    </w:p>
    <w:p w:rsidR="00E7742B" w:rsidRDefault="00E7742B" w:rsidP="00E7742B">
      <w:pPr>
        <w:ind w:left="360"/>
        <w:rPr>
          <w:b/>
        </w:rPr>
      </w:pPr>
      <w:r w:rsidRPr="00E7742B">
        <w:rPr>
          <w:b/>
          <w:i/>
        </w:rPr>
        <w:t>Treatment</w:t>
      </w:r>
      <w:r>
        <w:rPr>
          <w:b/>
        </w:rPr>
        <w:t>:</w:t>
      </w:r>
    </w:p>
    <w:p w:rsidR="002A7CCF" w:rsidRPr="004E7482" w:rsidRDefault="002A7CCF" w:rsidP="002A7CCF">
      <w:pPr>
        <w:rPr>
          <w:b/>
        </w:rPr>
      </w:pPr>
    </w:p>
    <w:p w:rsidR="002A7CCF" w:rsidRDefault="002A7CCF" w:rsidP="002A7CCF">
      <w:pPr>
        <w:ind w:left="1440" w:hanging="1440"/>
        <w:rPr>
          <w:b/>
        </w:rPr>
      </w:pPr>
      <w:r w:rsidRPr="00D257C1">
        <w:rPr>
          <w:b/>
          <w:u w:val="single"/>
        </w:rPr>
        <w:t xml:space="preserve">Goal </w:t>
      </w:r>
      <w:r w:rsidR="00D257C1" w:rsidRPr="00D257C1">
        <w:rPr>
          <w:b/>
          <w:u w:val="single"/>
        </w:rPr>
        <w:t>2</w:t>
      </w:r>
      <w:r w:rsidRPr="00D257C1">
        <w:rPr>
          <w:b/>
          <w:u w:val="single"/>
        </w:rPr>
        <w:t>:</w:t>
      </w:r>
      <w:r w:rsidRPr="001C6483">
        <w:rPr>
          <w:b/>
        </w:rPr>
        <w:tab/>
        <w:t>To provide timely (2 weeks) access to the appropriate level of addictions care to all persons in need of these services, regardless of their socio-economic status, mental disorder, race, gender, and age.  To assure, in cooperation with the Behavioral Health Administration and State Drug &amp; Alcohol Council, that high quality, affordable care is provided.</w:t>
      </w:r>
    </w:p>
    <w:p w:rsidR="00F961D6" w:rsidRDefault="00F961D6" w:rsidP="002A7CCF">
      <w:pPr>
        <w:ind w:left="1440" w:hanging="1440"/>
        <w:rPr>
          <w:b/>
        </w:rPr>
      </w:pPr>
    </w:p>
    <w:p w:rsidR="00B5536E" w:rsidRDefault="00B5536E" w:rsidP="00B5536E">
      <w:pPr>
        <w:ind w:left="1440" w:hanging="1440"/>
      </w:pPr>
      <w:r w:rsidRPr="001C6483">
        <w:rPr>
          <w:b/>
        </w:rPr>
        <w:t>Objective 1:</w:t>
      </w:r>
      <w:r w:rsidRPr="001C6483">
        <w:rPr>
          <w:b/>
        </w:rPr>
        <w:tab/>
      </w:r>
      <w:r w:rsidRPr="001C6483">
        <w:t>Maintain adequate funding to support demand for treatment services.</w:t>
      </w:r>
    </w:p>
    <w:p w:rsidR="00B5536E" w:rsidRPr="001C6483" w:rsidRDefault="00B5536E" w:rsidP="00B5536E">
      <w:pPr>
        <w:ind w:left="1440" w:hanging="1440"/>
      </w:pPr>
    </w:p>
    <w:p w:rsidR="00837ABC" w:rsidRDefault="00837ABC" w:rsidP="00B5536E">
      <w:pPr>
        <w:ind w:left="1440" w:hanging="1440"/>
        <w:rPr>
          <w:b/>
        </w:rPr>
      </w:pPr>
    </w:p>
    <w:p w:rsidR="00837ABC" w:rsidRDefault="00837ABC" w:rsidP="00B5536E">
      <w:pPr>
        <w:ind w:left="1440" w:hanging="1440"/>
        <w:rPr>
          <w:b/>
        </w:rPr>
      </w:pPr>
    </w:p>
    <w:p w:rsidR="00B5536E" w:rsidRPr="001C6483" w:rsidRDefault="00B5536E" w:rsidP="00B5536E">
      <w:pPr>
        <w:ind w:left="1440" w:hanging="1440"/>
        <w:rPr>
          <w:b/>
        </w:rPr>
      </w:pPr>
      <w:r w:rsidRPr="001C6483">
        <w:rPr>
          <w:b/>
        </w:rPr>
        <w:lastRenderedPageBreak/>
        <w:t>Action Plan:</w:t>
      </w:r>
    </w:p>
    <w:p w:rsidR="00B5536E" w:rsidRPr="001C6483" w:rsidRDefault="00B5536E" w:rsidP="00B5536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483">
        <w:rPr>
          <w:rFonts w:ascii="Times New Roman" w:hAnsi="Times New Roman" w:cs="Times New Roman"/>
          <w:sz w:val="24"/>
          <w:szCs w:val="24"/>
        </w:rPr>
        <w:t>Continually seek out public and private funding for enhancement of treatment services for behavioral health (substance abuse) consumers in Worcester County.</w:t>
      </w:r>
    </w:p>
    <w:p w:rsidR="00F961D6" w:rsidRDefault="00F961D6" w:rsidP="002A7CCF">
      <w:pPr>
        <w:ind w:left="1440" w:hanging="1440"/>
        <w:rPr>
          <w:b/>
        </w:rPr>
      </w:pPr>
    </w:p>
    <w:p w:rsidR="00F961D6" w:rsidRDefault="00F961D6" w:rsidP="00F961D6">
      <w:pPr>
        <w:rPr>
          <w:b/>
        </w:rPr>
      </w:pPr>
      <w:r>
        <w:rPr>
          <w:b/>
        </w:rPr>
        <w:t>Data:</w:t>
      </w:r>
    </w:p>
    <w:p w:rsidR="00F961D6" w:rsidRDefault="00F961D6" w:rsidP="00F961D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patients referred and assessed at Atlantic General Hospital.</w:t>
      </w:r>
    </w:p>
    <w:p w:rsidR="00F961D6" w:rsidRDefault="00F961D6" w:rsidP="00F961D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Detox funding vs. need for detoxification.</w:t>
      </w:r>
    </w:p>
    <w:p w:rsidR="00F961D6" w:rsidRDefault="00F961D6" w:rsidP="00F961D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Medically Assisted Clients for Worcester County.</w:t>
      </w:r>
    </w:p>
    <w:p w:rsidR="00F961D6" w:rsidRDefault="00F961D6" w:rsidP="00F961D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837ABC">
        <w:rPr>
          <w:rFonts w:ascii="Times New Roman" w:hAnsi="Times New Roman" w:cs="Times New Roman"/>
          <w:sz w:val="24"/>
          <w:szCs w:val="24"/>
        </w:rPr>
        <w:t xml:space="preserve">Drug Court </w:t>
      </w:r>
      <w:r>
        <w:rPr>
          <w:rFonts w:ascii="Times New Roman" w:hAnsi="Times New Roman" w:cs="Times New Roman"/>
          <w:sz w:val="24"/>
          <w:szCs w:val="24"/>
        </w:rPr>
        <w:t>clients.</w:t>
      </w:r>
    </w:p>
    <w:p w:rsidR="00F961D6" w:rsidRDefault="00F961D6" w:rsidP="00F961D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clients served at Halfway House for women with children.</w:t>
      </w:r>
    </w:p>
    <w:p w:rsidR="00F961D6" w:rsidRDefault="00F961D6" w:rsidP="00F961D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consumers served by Methadone maintenance (Wicomico Health Department).</w:t>
      </w:r>
    </w:p>
    <w:p w:rsidR="00F961D6" w:rsidRDefault="00F961D6" w:rsidP="00F961D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clients served in ambulatory care programs.</w:t>
      </w:r>
    </w:p>
    <w:p w:rsidR="00F961D6" w:rsidRDefault="00F961D6" w:rsidP="00F961D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961D6" w:rsidRDefault="00F961D6" w:rsidP="00F961D6">
      <w:pPr>
        <w:rPr>
          <w:b/>
        </w:rPr>
      </w:pPr>
      <w:r>
        <w:rPr>
          <w:b/>
        </w:rPr>
        <w:t>Performance Targets:</w:t>
      </w:r>
    </w:p>
    <w:p w:rsidR="00F961D6" w:rsidRDefault="00F961D6" w:rsidP="00F961D6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Numbers to increase for patients referred and assessed at Atlantic General Hospital.</w:t>
      </w:r>
    </w:p>
    <w:p w:rsidR="00F961D6" w:rsidRDefault="00F961D6" w:rsidP="00F961D6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increased detoxifications.</w:t>
      </w:r>
    </w:p>
    <w:p w:rsidR="00F961D6" w:rsidRDefault="00F961D6" w:rsidP="00F961D6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Suboxone (2) slots filled and continue</w:t>
      </w:r>
      <w:r w:rsidR="005C1890">
        <w:rPr>
          <w:rFonts w:ascii="Times New Roman" w:hAnsi="Times New Roman" w:cs="Times New Roman"/>
          <w:sz w:val="24"/>
          <w:szCs w:val="24"/>
        </w:rPr>
        <w:t>.</w:t>
      </w:r>
    </w:p>
    <w:p w:rsidR="00F961D6" w:rsidRDefault="00F961D6" w:rsidP="00F961D6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partnership and level funding for Drug Court Program.  Exhaust all Drug Court funding.</w:t>
      </w:r>
    </w:p>
    <w:p w:rsidR="00F961D6" w:rsidRDefault="00F961D6" w:rsidP="00F961D6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Halfway House for women with children, increase availability of halfway housing for men and women.</w:t>
      </w:r>
    </w:p>
    <w:p w:rsidR="00F961D6" w:rsidRDefault="00F961D6" w:rsidP="00F961D6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OMT services provided by Wicomico County Health Department to the consumers of Worcester County.</w:t>
      </w:r>
    </w:p>
    <w:p w:rsidR="00F961D6" w:rsidRDefault="00F961D6" w:rsidP="00F961D6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for transition from grant funding to fee for service treatment model.</w:t>
      </w:r>
    </w:p>
    <w:p w:rsidR="00F961D6" w:rsidRDefault="00F961D6" w:rsidP="00F961D6"/>
    <w:p w:rsidR="00F961D6" w:rsidRDefault="00F961D6" w:rsidP="00F961D6">
      <w:pPr>
        <w:rPr>
          <w:b/>
        </w:rPr>
      </w:pPr>
      <w:r>
        <w:rPr>
          <w:b/>
        </w:rPr>
        <w:t>Intended Measureable Outputs:</w:t>
      </w:r>
    </w:p>
    <w:p w:rsidR="00F961D6" w:rsidRDefault="00F961D6" w:rsidP="00F961D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assessment and referral services to a minimum of 50 patients per year through Atlantic Health Center and its associated provider network.</w:t>
      </w:r>
    </w:p>
    <w:p w:rsidR="00F961D6" w:rsidRDefault="00F961D6" w:rsidP="00F961D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sufficient detoxification funding for Worcester County residents and clients.  Redirect unspent funding to increase detoxification funding.</w:t>
      </w:r>
    </w:p>
    <w:p w:rsidR="00F961D6" w:rsidRDefault="00F961D6" w:rsidP="00F961D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Medication Assisted Treatment, including buprenorphine detoxification and/or maintenance to residents of Worcester County.</w:t>
      </w:r>
    </w:p>
    <w:p w:rsidR="00F961D6" w:rsidRDefault="00F961D6" w:rsidP="00F961D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participate in the Worcester County Drug Court initiatives, meeting needs of clients by expanding mental health resources, mentoring, and case management services for the drug court clients.</w:t>
      </w:r>
    </w:p>
    <w:p w:rsidR="00F961D6" w:rsidRDefault="00F961D6" w:rsidP="00F961D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sufficient halfway and transitional housing for Worcester County residents.</w:t>
      </w:r>
    </w:p>
    <w:p w:rsidR="00592CFF" w:rsidRDefault="00592CFF" w:rsidP="00F961D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F961D6" w:rsidRPr="00592CFF" w:rsidRDefault="00F961D6" w:rsidP="00F961D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CFF">
        <w:rPr>
          <w:rFonts w:ascii="Times New Roman" w:hAnsi="Times New Roman" w:cs="Times New Roman"/>
          <w:sz w:val="24"/>
          <w:szCs w:val="24"/>
        </w:rPr>
        <w:lastRenderedPageBreak/>
        <w:t>Provide methadone maintenance via Wicomico Mobile Unit to Worcester County consumers.</w:t>
      </w:r>
    </w:p>
    <w:p w:rsidR="00F961D6" w:rsidRDefault="00F961D6" w:rsidP="00F961D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an adequate service system for the consumers of Worcester County.</w:t>
      </w:r>
    </w:p>
    <w:p w:rsidR="008C0C17" w:rsidRPr="00837ABC" w:rsidRDefault="008C0C17" w:rsidP="00837ABC">
      <w:pPr>
        <w:ind w:left="720"/>
      </w:pPr>
    </w:p>
    <w:p w:rsidR="00F961D6" w:rsidRDefault="00F961D6" w:rsidP="00F961D6"/>
    <w:p w:rsidR="00F961D6" w:rsidRDefault="00F961D6" w:rsidP="00F961D6">
      <w:pPr>
        <w:rPr>
          <w:b/>
        </w:rPr>
      </w:pPr>
      <w:r>
        <w:rPr>
          <w:b/>
        </w:rPr>
        <w:t>Actual Output Data</w:t>
      </w:r>
      <w:r w:rsidRPr="00837ABC">
        <w:rPr>
          <w:b/>
        </w:rPr>
        <w:t>:</w:t>
      </w:r>
    </w:p>
    <w:p w:rsidR="00F961D6" w:rsidRDefault="00837ABC" w:rsidP="00F961D6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</w:t>
      </w:r>
      <w:r w:rsidR="008C0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1D6">
        <w:rPr>
          <w:rFonts w:ascii="Times New Roman" w:hAnsi="Times New Roman" w:cs="Times New Roman"/>
          <w:b/>
          <w:sz w:val="24"/>
          <w:szCs w:val="24"/>
        </w:rPr>
        <w:t xml:space="preserve">assessments and referrals conducted through Atlantic Health Center and its associated provider network </w:t>
      </w:r>
      <w:r w:rsidR="006B45F7">
        <w:rPr>
          <w:rFonts w:ascii="Times New Roman" w:hAnsi="Times New Roman" w:cs="Times New Roman"/>
          <w:b/>
          <w:sz w:val="24"/>
          <w:szCs w:val="24"/>
        </w:rPr>
        <w:t>in this time period.</w:t>
      </w:r>
    </w:p>
    <w:p w:rsidR="00996475" w:rsidRDefault="005C1890" w:rsidP="00996475">
      <w:pPr>
        <w:pStyle w:val="ListParagraph"/>
        <w:spacing w:after="0"/>
        <w:ind w:left="9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Atlantic Health Center conducted</w:t>
      </w:r>
      <w:r w:rsidR="00996475" w:rsidRPr="00996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4305">
        <w:rPr>
          <w:rFonts w:ascii="Times New Roman" w:hAnsi="Times New Roman" w:cs="Times New Roman"/>
          <w:i/>
          <w:sz w:val="24"/>
          <w:szCs w:val="24"/>
        </w:rPr>
        <w:t>20</w:t>
      </w:r>
      <w:r w:rsidR="00996475" w:rsidRPr="00996475">
        <w:rPr>
          <w:rFonts w:ascii="Times New Roman" w:hAnsi="Times New Roman" w:cs="Times New Roman"/>
          <w:i/>
          <w:sz w:val="24"/>
          <w:szCs w:val="24"/>
        </w:rPr>
        <w:t xml:space="preserve"> assessments and referrals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96475" w:rsidRPr="00996475" w:rsidRDefault="00996475" w:rsidP="00996475">
      <w:pPr>
        <w:pStyle w:val="ListParagraph"/>
        <w:spacing w:after="0"/>
        <w:ind w:left="990"/>
        <w:rPr>
          <w:rFonts w:ascii="Times New Roman" w:hAnsi="Times New Roman" w:cs="Times New Roman"/>
          <w:i/>
          <w:sz w:val="24"/>
          <w:szCs w:val="24"/>
        </w:rPr>
      </w:pPr>
    </w:p>
    <w:p w:rsidR="008C0C17" w:rsidRDefault="00837ABC" w:rsidP="00F961D6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F961D6" w:rsidRPr="008C0C17">
        <w:rPr>
          <w:rFonts w:ascii="Times New Roman" w:hAnsi="Times New Roman" w:cs="Times New Roman"/>
          <w:b/>
          <w:sz w:val="24"/>
          <w:szCs w:val="24"/>
        </w:rPr>
        <w:t>otal of clients</w:t>
      </w:r>
      <w:r>
        <w:rPr>
          <w:rFonts w:ascii="Times New Roman" w:hAnsi="Times New Roman" w:cs="Times New Roman"/>
          <w:b/>
          <w:sz w:val="24"/>
          <w:szCs w:val="24"/>
        </w:rPr>
        <w:t xml:space="preserve"> (and days)</w:t>
      </w:r>
      <w:r w:rsidR="00F961D6" w:rsidRPr="008C0C17">
        <w:rPr>
          <w:rFonts w:ascii="Times New Roman" w:hAnsi="Times New Roman" w:cs="Times New Roman"/>
          <w:b/>
          <w:sz w:val="24"/>
          <w:szCs w:val="24"/>
        </w:rPr>
        <w:t xml:space="preserve"> detox</w:t>
      </w:r>
      <w:r w:rsidR="00592CFF">
        <w:rPr>
          <w:rFonts w:ascii="Times New Roman" w:hAnsi="Times New Roman" w:cs="Times New Roman"/>
          <w:b/>
          <w:sz w:val="24"/>
          <w:szCs w:val="24"/>
        </w:rPr>
        <w:t>ification</w:t>
      </w:r>
      <w:r w:rsidR="00F961D6" w:rsidRPr="008C0C17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8C0C17" w:rsidRPr="008C0C17">
        <w:rPr>
          <w:rFonts w:ascii="Times New Roman" w:hAnsi="Times New Roman" w:cs="Times New Roman"/>
          <w:b/>
          <w:sz w:val="24"/>
          <w:szCs w:val="24"/>
        </w:rPr>
        <w:t>this time period.</w:t>
      </w:r>
      <w:r w:rsidR="00F961D6" w:rsidRPr="008C0C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96475" w:rsidRDefault="00996475" w:rsidP="00996475">
      <w:pPr>
        <w:pStyle w:val="ListParagraph"/>
        <w:spacing w:after="0"/>
        <w:ind w:left="990"/>
        <w:rPr>
          <w:rFonts w:ascii="Times New Roman" w:hAnsi="Times New Roman" w:cs="Times New Roman"/>
          <w:b/>
          <w:i/>
          <w:sz w:val="24"/>
          <w:szCs w:val="24"/>
        </w:rPr>
      </w:pPr>
      <w:r w:rsidRPr="000C7738">
        <w:rPr>
          <w:rFonts w:ascii="Times New Roman" w:hAnsi="Times New Roman" w:cs="Times New Roman"/>
          <w:i/>
          <w:sz w:val="24"/>
          <w:szCs w:val="24"/>
        </w:rPr>
        <w:t>There</w:t>
      </w:r>
      <w:r w:rsidR="005C1890">
        <w:rPr>
          <w:rFonts w:ascii="Times New Roman" w:hAnsi="Times New Roman" w:cs="Times New Roman"/>
          <w:i/>
          <w:sz w:val="24"/>
          <w:szCs w:val="24"/>
        </w:rPr>
        <w:t xml:space="preserve"> were</w:t>
      </w:r>
      <w:r w:rsidR="00AC31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4305">
        <w:rPr>
          <w:rFonts w:ascii="Times New Roman" w:hAnsi="Times New Roman" w:cs="Times New Roman"/>
          <w:i/>
          <w:sz w:val="24"/>
          <w:szCs w:val="24"/>
        </w:rPr>
        <w:t>7</w:t>
      </w:r>
      <w:r w:rsidRPr="000C7738">
        <w:rPr>
          <w:rFonts w:ascii="Times New Roman" w:hAnsi="Times New Roman" w:cs="Times New Roman"/>
          <w:i/>
          <w:sz w:val="24"/>
          <w:szCs w:val="24"/>
        </w:rPr>
        <w:t xml:space="preserve"> clients with </w:t>
      </w:r>
      <w:r w:rsidR="00614305">
        <w:rPr>
          <w:rFonts w:ascii="Times New Roman" w:hAnsi="Times New Roman" w:cs="Times New Roman"/>
          <w:i/>
          <w:sz w:val="24"/>
          <w:szCs w:val="24"/>
        </w:rPr>
        <w:t>24</w:t>
      </w:r>
      <w:r w:rsidRPr="000C7738">
        <w:rPr>
          <w:rFonts w:ascii="Times New Roman" w:hAnsi="Times New Roman" w:cs="Times New Roman"/>
          <w:i/>
          <w:sz w:val="24"/>
          <w:szCs w:val="24"/>
        </w:rPr>
        <w:t xml:space="preserve"> days</w:t>
      </w:r>
      <w:r w:rsidR="005C1890">
        <w:rPr>
          <w:rFonts w:ascii="Times New Roman" w:hAnsi="Times New Roman" w:cs="Times New Roman"/>
          <w:i/>
          <w:sz w:val="24"/>
          <w:szCs w:val="24"/>
        </w:rPr>
        <w:t xml:space="preserve"> in detoxification during</w:t>
      </w:r>
      <w:r w:rsidRPr="000C7738">
        <w:rPr>
          <w:rFonts w:ascii="Times New Roman" w:hAnsi="Times New Roman" w:cs="Times New Roman"/>
          <w:i/>
          <w:sz w:val="24"/>
          <w:szCs w:val="24"/>
        </w:rPr>
        <w:t xml:space="preserve"> this time period</w:t>
      </w:r>
      <w:r w:rsidRPr="0099647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6475" w:rsidRPr="00996475" w:rsidRDefault="00996475" w:rsidP="00996475">
      <w:pPr>
        <w:pStyle w:val="ListParagraph"/>
        <w:spacing w:after="0"/>
        <w:ind w:left="990"/>
        <w:rPr>
          <w:rFonts w:ascii="Times New Roman" w:hAnsi="Times New Roman" w:cs="Times New Roman"/>
          <w:b/>
          <w:i/>
          <w:sz w:val="24"/>
          <w:szCs w:val="24"/>
        </w:rPr>
      </w:pPr>
    </w:p>
    <w:p w:rsidR="00F961D6" w:rsidRDefault="00F961D6" w:rsidP="00F961D6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ABC">
        <w:rPr>
          <w:rFonts w:ascii="Times New Roman" w:hAnsi="Times New Roman" w:cs="Times New Roman"/>
          <w:b/>
          <w:sz w:val="24"/>
          <w:szCs w:val="24"/>
        </w:rPr>
        <w:t>The Worcester County Health Department has contracted with Wicomico County Health Department to provide buprenorphine services to at le</w:t>
      </w:r>
      <w:r w:rsidR="00837ABC">
        <w:rPr>
          <w:rFonts w:ascii="Times New Roman" w:hAnsi="Times New Roman" w:cs="Times New Roman"/>
          <w:b/>
          <w:sz w:val="24"/>
          <w:szCs w:val="24"/>
        </w:rPr>
        <w:t xml:space="preserve">ast </w:t>
      </w:r>
      <w:r w:rsidR="005C1890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837ABC">
        <w:rPr>
          <w:rFonts w:ascii="Times New Roman" w:hAnsi="Times New Roman" w:cs="Times New Roman"/>
          <w:b/>
          <w:sz w:val="24"/>
          <w:szCs w:val="24"/>
        </w:rPr>
        <w:t>Worcester County clients</w:t>
      </w:r>
      <w:r w:rsidRPr="00837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ABC">
        <w:rPr>
          <w:rFonts w:ascii="Times New Roman" w:hAnsi="Times New Roman" w:cs="Times New Roman"/>
          <w:b/>
          <w:sz w:val="24"/>
          <w:szCs w:val="24"/>
        </w:rPr>
        <w:t xml:space="preserve">who </w:t>
      </w:r>
      <w:r w:rsidRPr="00837ABC">
        <w:rPr>
          <w:rFonts w:ascii="Times New Roman" w:hAnsi="Times New Roman" w:cs="Times New Roman"/>
          <w:b/>
          <w:sz w:val="24"/>
          <w:szCs w:val="24"/>
        </w:rPr>
        <w:t xml:space="preserve">received substance abuse, mental health, mentoring, and case management services in </w:t>
      </w:r>
      <w:r w:rsidR="006B45F7" w:rsidRPr="00837ABC">
        <w:rPr>
          <w:rFonts w:ascii="Times New Roman" w:hAnsi="Times New Roman" w:cs="Times New Roman"/>
          <w:b/>
          <w:sz w:val="24"/>
          <w:szCs w:val="24"/>
        </w:rPr>
        <w:t>his time period.</w:t>
      </w:r>
      <w:r w:rsidR="00996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475" w:rsidRDefault="00093F8E" w:rsidP="00996475">
      <w:pPr>
        <w:pStyle w:val="ListParagraph"/>
        <w:spacing w:after="0"/>
        <w:ind w:left="9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During this time period no </w:t>
      </w:r>
      <w:r w:rsidR="00996475" w:rsidRPr="00996475">
        <w:rPr>
          <w:rFonts w:ascii="Times New Roman" w:hAnsi="Times New Roman" w:cs="Times New Roman"/>
          <w:i/>
          <w:sz w:val="24"/>
          <w:szCs w:val="24"/>
        </w:rPr>
        <w:t>Worcester County clients received buprenorphine</w:t>
      </w:r>
      <w:r w:rsidR="000C7738">
        <w:rPr>
          <w:rFonts w:ascii="Times New Roman" w:hAnsi="Times New Roman" w:cs="Times New Roman"/>
          <w:i/>
          <w:sz w:val="24"/>
          <w:szCs w:val="24"/>
        </w:rPr>
        <w:t xml:space="preserve"> services </w:t>
      </w:r>
      <w:r w:rsidR="00996475" w:rsidRPr="00996475">
        <w:rPr>
          <w:rFonts w:ascii="Times New Roman" w:hAnsi="Times New Roman" w:cs="Times New Roman"/>
          <w:i/>
          <w:sz w:val="24"/>
          <w:szCs w:val="24"/>
        </w:rPr>
        <w:t>from Wicomico County.</w:t>
      </w:r>
    </w:p>
    <w:p w:rsidR="00996475" w:rsidRPr="00996475" w:rsidRDefault="00996475" w:rsidP="00996475">
      <w:pPr>
        <w:pStyle w:val="ListParagraph"/>
        <w:spacing w:after="0"/>
        <w:ind w:left="990"/>
        <w:rPr>
          <w:rFonts w:ascii="Times New Roman" w:hAnsi="Times New Roman" w:cs="Times New Roman"/>
          <w:i/>
          <w:sz w:val="24"/>
          <w:szCs w:val="24"/>
        </w:rPr>
      </w:pPr>
    </w:p>
    <w:p w:rsidR="00F961D6" w:rsidRDefault="00F961D6" w:rsidP="00F961D6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Worcester County continues to contract with Hudson Health Services, Inc. to provide halfway housing. </w:t>
      </w:r>
      <w:r w:rsidR="00837ABC">
        <w:rPr>
          <w:rFonts w:ascii="Times New Roman" w:hAnsi="Times New Roman" w:cs="Times New Roman"/>
          <w:b/>
          <w:sz w:val="24"/>
          <w:szCs w:val="24"/>
        </w:rPr>
        <w:t xml:space="preserve">The number of women and children </w:t>
      </w:r>
      <w:r>
        <w:rPr>
          <w:rFonts w:ascii="Times New Roman" w:hAnsi="Times New Roman" w:cs="Times New Roman"/>
          <w:b/>
          <w:sz w:val="24"/>
          <w:szCs w:val="24"/>
        </w:rPr>
        <w:t xml:space="preserve">housed in </w:t>
      </w:r>
      <w:r w:rsidR="006B45F7">
        <w:rPr>
          <w:rFonts w:ascii="Times New Roman" w:hAnsi="Times New Roman" w:cs="Times New Roman"/>
          <w:b/>
          <w:sz w:val="24"/>
          <w:szCs w:val="24"/>
        </w:rPr>
        <w:t>this time period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6475" w:rsidRDefault="00337BD9" w:rsidP="00996475">
      <w:pPr>
        <w:pStyle w:val="ListParagraph"/>
        <w:spacing w:after="0"/>
        <w:ind w:left="9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There are 6</w:t>
      </w:r>
      <w:r w:rsidR="00996475" w:rsidRPr="00996475">
        <w:rPr>
          <w:rFonts w:ascii="Times New Roman" w:hAnsi="Times New Roman" w:cs="Times New Roman"/>
          <w:i/>
          <w:sz w:val="24"/>
          <w:szCs w:val="24"/>
        </w:rPr>
        <w:t xml:space="preserve"> women and </w:t>
      </w:r>
      <w:r w:rsidR="00614305">
        <w:rPr>
          <w:rFonts w:ascii="Times New Roman" w:hAnsi="Times New Roman" w:cs="Times New Roman"/>
          <w:i/>
          <w:sz w:val="24"/>
          <w:szCs w:val="24"/>
        </w:rPr>
        <w:t>8</w:t>
      </w:r>
      <w:r w:rsidR="00996475" w:rsidRPr="00996475">
        <w:rPr>
          <w:rFonts w:ascii="Times New Roman" w:hAnsi="Times New Roman" w:cs="Times New Roman"/>
          <w:i/>
          <w:sz w:val="24"/>
          <w:szCs w:val="24"/>
        </w:rPr>
        <w:t xml:space="preserve"> children housed at this time.</w:t>
      </w:r>
    </w:p>
    <w:p w:rsidR="00996475" w:rsidRPr="00996475" w:rsidRDefault="00996475" w:rsidP="00996475">
      <w:pPr>
        <w:pStyle w:val="ListParagraph"/>
        <w:spacing w:after="0"/>
        <w:ind w:left="990"/>
        <w:rPr>
          <w:rFonts w:ascii="Times New Roman" w:hAnsi="Times New Roman" w:cs="Times New Roman"/>
          <w:i/>
          <w:sz w:val="24"/>
          <w:szCs w:val="24"/>
        </w:rPr>
      </w:pPr>
    </w:p>
    <w:p w:rsidR="00F961D6" w:rsidRDefault="00837ABC" w:rsidP="00F961D6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7C37">
        <w:rPr>
          <w:rFonts w:ascii="Times New Roman" w:hAnsi="Times New Roman" w:cs="Times New Roman"/>
          <w:b/>
          <w:sz w:val="24"/>
          <w:szCs w:val="24"/>
        </w:rPr>
        <w:t xml:space="preserve">The number of methadone clients in treatment at </w:t>
      </w:r>
      <w:r w:rsidR="00F961D6" w:rsidRPr="00BF7C37">
        <w:rPr>
          <w:rFonts w:ascii="Times New Roman" w:hAnsi="Times New Roman" w:cs="Times New Roman"/>
          <w:b/>
          <w:sz w:val="24"/>
          <w:szCs w:val="24"/>
        </w:rPr>
        <w:t xml:space="preserve">Worcester County </w:t>
      </w:r>
      <w:r w:rsidR="008C0C17" w:rsidRPr="00BF7C37">
        <w:rPr>
          <w:rFonts w:ascii="Times New Roman" w:hAnsi="Times New Roman" w:cs="Times New Roman"/>
          <w:b/>
          <w:sz w:val="24"/>
          <w:szCs w:val="24"/>
        </w:rPr>
        <w:t>H</w:t>
      </w:r>
      <w:r w:rsidR="00F961D6" w:rsidRPr="00BF7C37">
        <w:rPr>
          <w:rFonts w:ascii="Times New Roman" w:hAnsi="Times New Roman" w:cs="Times New Roman"/>
          <w:b/>
          <w:sz w:val="24"/>
          <w:szCs w:val="24"/>
        </w:rPr>
        <w:t xml:space="preserve">ealth </w:t>
      </w:r>
      <w:r w:rsidR="008C0C17" w:rsidRPr="00BF7C37">
        <w:rPr>
          <w:rFonts w:ascii="Times New Roman" w:hAnsi="Times New Roman" w:cs="Times New Roman"/>
          <w:b/>
          <w:sz w:val="24"/>
          <w:szCs w:val="24"/>
        </w:rPr>
        <w:t>D</w:t>
      </w:r>
      <w:r w:rsidR="00F961D6" w:rsidRPr="00BF7C37">
        <w:rPr>
          <w:rFonts w:ascii="Times New Roman" w:hAnsi="Times New Roman" w:cs="Times New Roman"/>
          <w:b/>
          <w:sz w:val="24"/>
          <w:szCs w:val="24"/>
        </w:rPr>
        <w:t>epartment</w:t>
      </w:r>
      <w:r w:rsidR="008C0C17" w:rsidRPr="00BF7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C37">
        <w:rPr>
          <w:rFonts w:ascii="Times New Roman" w:hAnsi="Times New Roman" w:cs="Times New Roman"/>
          <w:b/>
          <w:sz w:val="24"/>
          <w:szCs w:val="24"/>
        </w:rPr>
        <w:t xml:space="preserve">and receiving methadone through Wicomico County Health Department </w:t>
      </w:r>
      <w:r w:rsidR="00BF7C37">
        <w:rPr>
          <w:rFonts w:ascii="Times New Roman" w:hAnsi="Times New Roman" w:cs="Times New Roman"/>
          <w:b/>
          <w:sz w:val="24"/>
          <w:szCs w:val="24"/>
        </w:rPr>
        <w:t xml:space="preserve">who were contracted to split the bundled payment rate </w:t>
      </w:r>
      <w:r w:rsidR="008C0C17" w:rsidRPr="00BF7C37">
        <w:rPr>
          <w:rFonts w:ascii="Times New Roman" w:hAnsi="Times New Roman" w:cs="Times New Roman"/>
          <w:b/>
          <w:sz w:val="24"/>
          <w:szCs w:val="24"/>
        </w:rPr>
        <w:t>between providers.</w:t>
      </w:r>
    </w:p>
    <w:p w:rsidR="00996475" w:rsidRDefault="00996475" w:rsidP="00996475">
      <w:pPr>
        <w:pStyle w:val="ListParagraph"/>
        <w:spacing w:after="0"/>
        <w:ind w:left="990"/>
        <w:rPr>
          <w:rFonts w:ascii="Times New Roman" w:hAnsi="Times New Roman" w:cs="Times New Roman"/>
          <w:i/>
          <w:sz w:val="24"/>
          <w:szCs w:val="24"/>
        </w:rPr>
      </w:pPr>
      <w:r w:rsidRPr="00C30E64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C30E64" w:rsidRPr="00C30E64">
        <w:rPr>
          <w:rFonts w:ascii="Times New Roman" w:hAnsi="Times New Roman" w:cs="Times New Roman"/>
          <w:i/>
          <w:sz w:val="24"/>
          <w:szCs w:val="24"/>
        </w:rPr>
        <w:t xml:space="preserve">number of clients for this service is </w:t>
      </w:r>
      <w:r w:rsidR="00614305">
        <w:rPr>
          <w:rFonts w:ascii="Times New Roman" w:hAnsi="Times New Roman" w:cs="Times New Roman"/>
          <w:i/>
          <w:sz w:val="24"/>
          <w:szCs w:val="24"/>
        </w:rPr>
        <w:t>40</w:t>
      </w:r>
      <w:r w:rsidR="00093F8E">
        <w:rPr>
          <w:rFonts w:ascii="Times New Roman" w:hAnsi="Times New Roman" w:cs="Times New Roman"/>
          <w:i/>
          <w:sz w:val="24"/>
          <w:szCs w:val="24"/>
        </w:rPr>
        <w:t>.</w:t>
      </w:r>
    </w:p>
    <w:p w:rsidR="00C30E64" w:rsidRPr="00C30E64" w:rsidRDefault="00C30E64" w:rsidP="00996475">
      <w:pPr>
        <w:pStyle w:val="ListParagraph"/>
        <w:spacing w:after="0"/>
        <w:ind w:left="990"/>
        <w:rPr>
          <w:rFonts w:ascii="Times New Roman" w:hAnsi="Times New Roman" w:cs="Times New Roman"/>
          <w:i/>
          <w:sz w:val="24"/>
          <w:szCs w:val="24"/>
        </w:rPr>
      </w:pPr>
    </w:p>
    <w:p w:rsidR="00F961D6" w:rsidRDefault="00BF7C37" w:rsidP="00F961D6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7C37">
        <w:rPr>
          <w:rFonts w:ascii="Times New Roman" w:hAnsi="Times New Roman" w:cs="Times New Roman"/>
          <w:b/>
          <w:sz w:val="24"/>
          <w:szCs w:val="24"/>
        </w:rPr>
        <w:t xml:space="preserve">Provide an open access intake/evaluation clinic for </w:t>
      </w:r>
      <w:r w:rsidR="008C0C17" w:rsidRPr="00BF7C37">
        <w:rPr>
          <w:rFonts w:ascii="Times New Roman" w:hAnsi="Times New Roman" w:cs="Times New Roman"/>
          <w:b/>
          <w:sz w:val="24"/>
          <w:szCs w:val="24"/>
        </w:rPr>
        <w:t xml:space="preserve">Worcester County </w:t>
      </w:r>
      <w:r w:rsidRPr="00BF7C37">
        <w:rPr>
          <w:rFonts w:ascii="Times New Roman" w:hAnsi="Times New Roman" w:cs="Times New Roman"/>
          <w:b/>
          <w:sz w:val="24"/>
          <w:szCs w:val="24"/>
        </w:rPr>
        <w:t>residents in need of substance abuse/mental health services.</w:t>
      </w:r>
    </w:p>
    <w:p w:rsidR="00C30E64" w:rsidRPr="00C30E64" w:rsidRDefault="005C1890" w:rsidP="00C30E64">
      <w:pPr>
        <w:pStyle w:val="ListParagraph"/>
        <w:spacing w:after="0"/>
        <w:ind w:left="9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Worcester County Health Department provides an open access intake/evaluation clinic for Worcester residents in need of substance abuse/mental health services. </w:t>
      </w:r>
      <w:r w:rsidR="00093F8E">
        <w:rPr>
          <w:rFonts w:ascii="Times New Roman" w:hAnsi="Times New Roman" w:cs="Times New Roman"/>
          <w:i/>
          <w:sz w:val="24"/>
          <w:szCs w:val="24"/>
        </w:rPr>
        <w:t>The services are provided Monday through Friday at the Snow Hill Department.</w:t>
      </w:r>
    </w:p>
    <w:p w:rsidR="002A7CCF" w:rsidRPr="001C6483" w:rsidRDefault="002A7CCF" w:rsidP="002A7CC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A7CCF" w:rsidRDefault="002A7CCF" w:rsidP="002A7CCF">
      <w:pPr>
        <w:ind w:left="1440" w:hanging="1440"/>
        <w:rPr>
          <w:b/>
        </w:rPr>
      </w:pPr>
      <w:r w:rsidRPr="001C6483">
        <w:rPr>
          <w:b/>
        </w:rPr>
        <w:t xml:space="preserve">Objective </w:t>
      </w:r>
      <w:r w:rsidR="00D257C1">
        <w:rPr>
          <w:b/>
        </w:rPr>
        <w:t>2</w:t>
      </w:r>
      <w:r w:rsidRPr="001C6483">
        <w:rPr>
          <w:b/>
        </w:rPr>
        <w:t>:</w:t>
      </w:r>
      <w:r w:rsidRPr="001C6483">
        <w:rPr>
          <w:b/>
        </w:rPr>
        <w:tab/>
        <w:t>Continue and/or upgrade Peer Support Services within the Worcester County Health Department.</w:t>
      </w:r>
    </w:p>
    <w:p w:rsidR="002A7CCF" w:rsidRPr="001C6483" w:rsidRDefault="002A7CCF" w:rsidP="002A7CCF">
      <w:pPr>
        <w:ind w:left="1440" w:hanging="1440"/>
        <w:rPr>
          <w:b/>
        </w:rPr>
      </w:pPr>
      <w:r w:rsidRPr="001C6483">
        <w:rPr>
          <w:b/>
        </w:rPr>
        <w:lastRenderedPageBreak/>
        <w:t>Action Plan:</w:t>
      </w:r>
      <w:r w:rsidRPr="001C6483">
        <w:rPr>
          <w:b/>
        </w:rPr>
        <w:tab/>
      </w:r>
    </w:p>
    <w:p w:rsidR="002A7CCF" w:rsidRPr="001C6483" w:rsidRDefault="002A7CCF" w:rsidP="002A7CC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483">
        <w:rPr>
          <w:rFonts w:ascii="Times New Roman" w:hAnsi="Times New Roman" w:cs="Times New Roman"/>
          <w:sz w:val="24"/>
          <w:szCs w:val="24"/>
        </w:rPr>
        <w:t xml:space="preserve">Continue Peer Support </w:t>
      </w:r>
      <w:r>
        <w:rPr>
          <w:rFonts w:ascii="Times New Roman" w:hAnsi="Times New Roman" w:cs="Times New Roman"/>
          <w:sz w:val="24"/>
          <w:szCs w:val="24"/>
        </w:rPr>
        <w:t xml:space="preserve">counselors </w:t>
      </w:r>
      <w:r w:rsidRPr="001C6483">
        <w:rPr>
          <w:rFonts w:ascii="Times New Roman" w:hAnsi="Times New Roman" w:cs="Times New Roman"/>
          <w:sz w:val="24"/>
          <w:szCs w:val="24"/>
        </w:rPr>
        <w:t>working with clients to encourage them</w:t>
      </w:r>
      <w:r w:rsidR="00BF7C37">
        <w:rPr>
          <w:rFonts w:ascii="Times New Roman" w:hAnsi="Times New Roman" w:cs="Times New Roman"/>
          <w:sz w:val="24"/>
          <w:szCs w:val="24"/>
        </w:rPr>
        <w:t xml:space="preserve"> to engage in treatment services </w:t>
      </w:r>
      <w:r w:rsidRPr="001C6483">
        <w:rPr>
          <w:rFonts w:ascii="Times New Roman" w:hAnsi="Times New Roman" w:cs="Times New Roman"/>
          <w:sz w:val="24"/>
          <w:szCs w:val="24"/>
        </w:rPr>
        <w:t>and support activities.</w:t>
      </w:r>
      <w:r w:rsidR="00BF7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CCF" w:rsidRPr="001C6483" w:rsidRDefault="002A7CCF" w:rsidP="002A7CC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483">
        <w:rPr>
          <w:rFonts w:ascii="Times New Roman" w:hAnsi="Times New Roman" w:cs="Times New Roman"/>
          <w:sz w:val="24"/>
          <w:szCs w:val="24"/>
        </w:rPr>
        <w:t>Seek continued funding in order to offer outside activities where they can connect with other people in recovery, and become familiar with activities with</w:t>
      </w:r>
      <w:r>
        <w:rPr>
          <w:rFonts w:ascii="Times New Roman" w:hAnsi="Times New Roman" w:cs="Times New Roman"/>
          <w:sz w:val="24"/>
          <w:szCs w:val="24"/>
        </w:rPr>
        <w:t>out</w:t>
      </w:r>
      <w:r w:rsidRPr="001C6483">
        <w:rPr>
          <w:rFonts w:ascii="Times New Roman" w:hAnsi="Times New Roman" w:cs="Times New Roman"/>
          <w:sz w:val="24"/>
          <w:szCs w:val="24"/>
        </w:rPr>
        <w:t xml:space="preserve"> the aid of drugs/alcohol.</w:t>
      </w:r>
    </w:p>
    <w:p w:rsidR="002A7CCF" w:rsidRPr="001C6483" w:rsidRDefault="002A7CCF" w:rsidP="002A7CCF">
      <w:pPr>
        <w:rPr>
          <w:b/>
        </w:rPr>
      </w:pPr>
      <w:r w:rsidRPr="001C6483">
        <w:rPr>
          <w:b/>
        </w:rPr>
        <w:t>Data:</w:t>
      </w:r>
    </w:p>
    <w:p w:rsidR="002A7CCF" w:rsidRPr="001C6483" w:rsidRDefault="002A7CCF" w:rsidP="002A7CCF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483">
        <w:rPr>
          <w:rFonts w:ascii="Times New Roman" w:hAnsi="Times New Roman" w:cs="Times New Roman"/>
          <w:sz w:val="24"/>
          <w:szCs w:val="24"/>
        </w:rPr>
        <w:t>Number of clients seen by Peer Support.</w:t>
      </w:r>
    </w:p>
    <w:p w:rsidR="002A7CCF" w:rsidRPr="001C6483" w:rsidRDefault="002A7CCF" w:rsidP="002A7CCF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483">
        <w:rPr>
          <w:rFonts w:ascii="Times New Roman" w:hAnsi="Times New Roman" w:cs="Times New Roman"/>
          <w:sz w:val="24"/>
          <w:szCs w:val="24"/>
        </w:rPr>
        <w:t>Number of activities offered.</w:t>
      </w:r>
    </w:p>
    <w:p w:rsidR="002A7CCF" w:rsidRPr="001C6483" w:rsidRDefault="002A7CCF" w:rsidP="002A7CCF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483">
        <w:rPr>
          <w:rFonts w:ascii="Times New Roman" w:hAnsi="Times New Roman" w:cs="Times New Roman"/>
          <w:sz w:val="24"/>
          <w:szCs w:val="24"/>
        </w:rPr>
        <w:t>Activity and self help attendance.</w:t>
      </w:r>
    </w:p>
    <w:p w:rsidR="002A7CCF" w:rsidRPr="001C6483" w:rsidRDefault="002A7CCF" w:rsidP="002A7CCF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483">
        <w:rPr>
          <w:rFonts w:ascii="Times New Roman" w:hAnsi="Times New Roman" w:cs="Times New Roman"/>
          <w:sz w:val="24"/>
          <w:szCs w:val="24"/>
        </w:rPr>
        <w:t>Shared activities with the Atlantic Club.</w:t>
      </w:r>
    </w:p>
    <w:p w:rsidR="002A7CCF" w:rsidRPr="001C6483" w:rsidRDefault="002A7CCF" w:rsidP="002A7CC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A7CCF" w:rsidRDefault="002A7CCF" w:rsidP="002A7CCF">
      <w:pPr>
        <w:rPr>
          <w:b/>
        </w:rPr>
      </w:pPr>
      <w:r w:rsidRPr="001C6483">
        <w:rPr>
          <w:b/>
        </w:rPr>
        <w:t>Performance Targets:</w:t>
      </w:r>
    </w:p>
    <w:p w:rsidR="002A7CCF" w:rsidRPr="00A46819" w:rsidRDefault="002A7CCF" w:rsidP="002A7CC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6819">
        <w:rPr>
          <w:rFonts w:ascii="Times New Roman" w:hAnsi="Times New Roman" w:cs="Times New Roman"/>
          <w:sz w:val="24"/>
          <w:szCs w:val="24"/>
        </w:rPr>
        <w:t>Increase the number of clients seen by Peer Support.</w:t>
      </w:r>
    </w:p>
    <w:p w:rsidR="002A7CCF" w:rsidRPr="00A46819" w:rsidRDefault="002A7CCF" w:rsidP="002A7CC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the number of activities offered.</w:t>
      </w:r>
    </w:p>
    <w:p w:rsidR="002A7CCF" w:rsidRPr="00A46819" w:rsidRDefault="002A7CCF" w:rsidP="002A7CC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attendance to self help and activities in increase numbers.</w:t>
      </w:r>
    </w:p>
    <w:p w:rsidR="002A7CCF" w:rsidRDefault="002A7CCF" w:rsidP="002A7CC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819">
        <w:rPr>
          <w:rFonts w:ascii="Times New Roman" w:hAnsi="Times New Roman" w:cs="Times New Roman"/>
          <w:sz w:val="24"/>
          <w:szCs w:val="24"/>
        </w:rPr>
        <w:t>Increase the number of joint activities with the Atlantic Club.</w:t>
      </w:r>
    </w:p>
    <w:p w:rsidR="002A7CCF" w:rsidRDefault="002A7CCF" w:rsidP="002A7CCF">
      <w:pPr>
        <w:rPr>
          <w:b/>
        </w:rPr>
      </w:pPr>
      <w:r w:rsidRPr="00A46819">
        <w:rPr>
          <w:b/>
        </w:rPr>
        <w:t>Intended Measureable Outputs:</w:t>
      </w:r>
    </w:p>
    <w:p w:rsidR="002A7CCF" w:rsidRPr="002A7CCF" w:rsidRDefault="002A7CCF" w:rsidP="002A7CC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Peer Support Services to 100 clients.</w:t>
      </w:r>
    </w:p>
    <w:p w:rsidR="002A7CCF" w:rsidRPr="002060FD" w:rsidRDefault="002A7CCF" w:rsidP="002A7CCF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A7CCF" w:rsidRPr="00281F35" w:rsidRDefault="002A7CCF" w:rsidP="002A7CCF">
      <w:pPr>
        <w:rPr>
          <w:b/>
        </w:rPr>
      </w:pPr>
      <w:r w:rsidRPr="00281F35">
        <w:rPr>
          <w:b/>
        </w:rPr>
        <w:t>Actual Output Data:</w:t>
      </w:r>
    </w:p>
    <w:p w:rsidR="002A7CCF" w:rsidRDefault="008624CB" w:rsidP="002A7CCF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number of who </w:t>
      </w:r>
      <w:r w:rsidR="002A7CCF" w:rsidRPr="00281F35">
        <w:rPr>
          <w:rFonts w:ascii="Times New Roman" w:hAnsi="Times New Roman" w:cs="Times New Roman"/>
          <w:b/>
          <w:sz w:val="24"/>
          <w:szCs w:val="24"/>
        </w:rPr>
        <w:t xml:space="preserve">clients received Peer Support services during </w:t>
      </w:r>
      <w:r w:rsidR="006F0DAD">
        <w:rPr>
          <w:rFonts w:ascii="Times New Roman" w:hAnsi="Times New Roman" w:cs="Times New Roman"/>
          <w:b/>
          <w:sz w:val="24"/>
          <w:szCs w:val="24"/>
        </w:rPr>
        <w:t>this time period</w:t>
      </w:r>
      <w:r w:rsidR="002A7CCF" w:rsidRPr="00281F35">
        <w:rPr>
          <w:rFonts w:ascii="Times New Roman" w:hAnsi="Times New Roman" w:cs="Times New Roman"/>
          <w:b/>
          <w:sz w:val="24"/>
          <w:szCs w:val="24"/>
        </w:rPr>
        <w:t>.</w:t>
      </w:r>
    </w:p>
    <w:p w:rsidR="00C30E64" w:rsidRPr="00C30E64" w:rsidRDefault="00A31E64" w:rsidP="00C30E64">
      <w:pPr>
        <w:pStyle w:val="ListParagraph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614305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clients to this date have received Peer </w:t>
      </w:r>
      <w:r w:rsidR="000C7738">
        <w:rPr>
          <w:rFonts w:ascii="Times New Roman" w:hAnsi="Times New Roman" w:cs="Times New Roman"/>
          <w:i/>
          <w:sz w:val="24"/>
          <w:szCs w:val="24"/>
        </w:rPr>
        <w:t>Support services.</w:t>
      </w:r>
    </w:p>
    <w:p w:rsidR="002A7CCF" w:rsidRPr="002060FD" w:rsidRDefault="002A7CCF" w:rsidP="002A7CCF">
      <w:pPr>
        <w:ind w:left="720"/>
        <w:rPr>
          <w:b/>
        </w:rPr>
      </w:pPr>
      <w:r w:rsidRPr="002060FD">
        <w:t xml:space="preserve"> </w:t>
      </w:r>
    </w:p>
    <w:p w:rsidR="002A7CCF" w:rsidRDefault="002A7CCF" w:rsidP="002A7CCF">
      <w:pPr>
        <w:ind w:left="1080" w:hanging="1080"/>
        <w:rPr>
          <w:b/>
        </w:rPr>
      </w:pPr>
      <w:r w:rsidRPr="00D257C1">
        <w:rPr>
          <w:b/>
          <w:u w:val="single"/>
        </w:rPr>
        <w:t xml:space="preserve">Goal </w:t>
      </w:r>
      <w:r w:rsidR="00D257C1" w:rsidRPr="00D257C1">
        <w:rPr>
          <w:b/>
          <w:u w:val="single"/>
        </w:rPr>
        <w:t>3</w:t>
      </w:r>
      <w:r>
        <w:rPr>
          <w:b/>
        </w:rPr>
        <w:t>:</w:t>
      </w:r>
      <w:r>
        <w:rPr>
          <w:b/>
        </w:rPr>
        <w:tab/>
        <w:t>Provide opportunities to increase the pool of qualified applicants for Behavioral Health positions.</w:t>
      </w:r>
    </w:p>
    <w:p w:rsidR="002A7CCF" w:rsidRDefault="002A7CCF" w:rsidP="002A7CCF">
      <w:pPr>
        <w:ind w:left="1080" w:hanging="1080"/>
        <w:rPr>
          <w:b/>
        </w:rPr>
      </w:pPr>
    </w:p>
    <w:p w:rsidR="002A7CCF" w:rsidRPr="001D770B" w:rsidRDefault="002A7CCF" w:rsidP="008624CB">
      <w:pPr>
        <w:ind w:left="1440" w:hanging="1440"/>
        <w:rPr>
          <w:b/>
        </w:rPr>
      </w:pPr>
      <w:r w:rsidRPr="001D770B">
        <w:rPr>
          <w:b/>
        </w:rPr>
        <w:t>Objective 1:</w:t>
      </w:r>
      <w:r w:rsidRPr="001D770B">
        <w:rPr>
          <w:b/>
        </w:rPr>
        <w:tab/>
      </w:r>
      <w:r>
        <w:rPr>
          <w:b/>
        </w:rPr>
        <w:t xml:space="preserve">Fill vacancies with qualified Behavioral Health staff who are cross trained in substance abuse and mental health. </w:t>
      </w:r>
    </w:p>
    <w:p w:rsidR="002A7CCF" w:rsidRDefault="002A7CCF" w:rsidP="002A7CCF">
      <w:pPr>
        <w:ind w:left="1080" w:hanging="1080"/>
        <w:rPr>
          <w:b/>
        </w:rPr>
      </w:pPr>
    </w:p>
    <w:p w:rsidR="002A7CCF" w:rsidRDefault="002A7CCF" w:rsidP="002A7CCF">
      <w:pPr>
        <w:ind w:left="1080" w:hanging="1080"/>
        <w:rPr>
          <w:b/>
        </w:rPr>
      </w:pPr>
      <w:r>
        <w:rPr>
          <w:b/>
        </w:rPr>
        <w:t>Action Plan:</w:t>
      </w:r>
    </w:p>
    <w:p w:rsidR="002A7CCF" w:rsidRPr="00E20D59" w:rsidRDefault="002A7CCF" w:rsidP="002A7CCF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outreach with the local university intern pool.</w:t>
      </w:r>
    </w:p>
    <w:p w:rsidR="002A7CCF" w:rsidRDefault="002A7CCF" w:rsidP="002A7CCF">
      <w:pPr>
        <w:rPr>
          <w:b/>
        </w:rPr>
      </w:pPr>
      <w:r>
        <w:rPr>
          <w:b/>
        </w:rPr>
        <w:t>Data:</w:t>
      </w:r>
      <w:r>
        <w:rPr>
          <w:b/>
        </w:rPr>
        <w:tab/>
      </w:r>
    </w:p>
    <w:p w:rsidR="002A7CCF" w:rsidRDefault="002A7CCF" w:rsidP="002A7CC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openings.</w:t>
      </w:r>
    </w:p>
    <w:p w:rsidR="002A7CCF" w:rsidRDefault="002A7CCF" w:rsidP="002A7CC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positions filled.</w:t>
      </w:r>
    </w:p>
    <w:p w:rsidR="002A7CCF" w:rsidRDefault="002A7CCF" w:rsidP="002A7CCF"/>
    <w:p w:rsidR="002A7CCF" w:rsidRPr="00E20D59" w:rsidRDefault="002A7CCF" w:rsidP="002A7CCF">
      <w:pPr>
        <w:rPr>
          <w:b/>
        </w:rPr>
      </w:pPr>
      <w:r w:rsidRPr="00E20D59">
        <w:rPr>
          <w:b/>
        </w:rPr>
        <w:t>Performance Targets:</w:t>
      </w:r>
    </w:p>
    <w:p w:rsidR="002A7CCF" w:rsidRDefault="002A7CCF" w:rsidP="002A7CCF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retention through mentoring program.</w:t>
      </w:r>
    </w:p>
    <w:p w:rsidR="002A7CCF" w:rsidRDefault="002A7CCF" w:rsidP="002A7CCF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Restore funding for staff training.</w:t>
      </w:r>
    </w:p>
    <w:p w:rsidR="002A7CCF" w:rsidRDefault="002A7CCF" w:rsidP="002A7CCF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cross training to all Behavioral Health staff (mental health and substance abuse).</w:t>
      </w:r>
    </w:p>
    <w:p w:rsidR="002A7CCF" w:rsidRDefault="002A7CCF" w:rsidP="002A7CCF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Fill all open positions with qualified applicants.</w:t>
      </w:r>
    </w:p>
    <w:p w:rsidR="002A7CCF" w:rsidRDefault="002A7CCF" w:rsidP="002A7CCF"/>
    <w:p w:rsidR="002A7CCF" w:rsidRPr="00E20D59" w:rsidRDefault="002A7CCF" w:rsidP="002A7CCF">
      <w:pPr>
        <w:rPr>
          <w:b/>
        </w:rPr>
      </w:pPr>
      <w:r w:rsidRPr="00E20D59">
        <w:rPr>
          <w:b/>
        </w:rPr>
        <w:t>Intended Measurement Output:</w:t>
      </w:r>
    </w:p>
    <w:p w:rsidR="002A7CCF" w:rsidRDefault="002A7CCF" w:rsidP="002A7CC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staff moved to merited positions.</w:t>
      </w:r>
    </w:p>
    <w:p w:rsidR="002A7CCF" w:rsidRDefault="002A7CCF" w:rsidP="002A7CC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staff attending outside training.</w:t>
      </w:r>
    </w:p>
    <w:p w:rsidR="002A7CCF" w:rsidRDefault="002A7CCF" w:rsidP="002A7CC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staff cross trained (mental health and substance abuse).</w:t>
      </w:r>
    </w:p>
    <w:p w:rsidR="002A7CCF" w:rsidRDefault="002A7CCF" w:rsidP="002A7CC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qualified staff hired.</w:t>
      </w:r>
    </w:p>
    <w:p w:rsidR="002A7CCF" w:rsidRDefault="002A7CCF" w:rsidP="002A7CCF"/>
    <w:p w:rsidR="002A7CCF" w:rsidRPr="00281F35" w:rsidRDefault="002A7CCF" w:rsidP="002A7CCF">
      <w:pPr>
        <w:rPr>
          <w:b/>
        </w:rPr>
      </w:pPr>
      <w:r w:rsidRPr="00281F35">
        <w:rPr>
          <w:b/>
        </w:rPr>
        <w:t>Actual Output Data:</w:t>
      </w:r>
    </w:p>
    <w:p w:rsidR="006F0DAD" w:rsidRDefault="00C439C2" w:rsidP="002A7CCF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4CB">
        <w:rPr>
          <w:rFonts w:ascii="Times New Roman" w:hAnsi="Times New Roman" w:cs="Times New Roman"/>
          <w:b/>
          <w:sz w:val="24"/>
          <w:szCs w:val="24"/>
        </w:rPr>
        <w:t>T</w:t>
      </w:r>
      <w:r w:rsidR="008624CB" w:rsidRPr="008624CB">
        <w:rPr>
          <w:rFonts w:ascii="Times New Roman" w:hAnsi="Times New Roman" w:cs="Times New Roman"/>
          <w:b/>
          <w:sz w:val="24"/>
          <w:szCs w:val="24"/>
        </w:rPr>
        <w:t xml:space="preserve">he number of </w:t>
      </w:r>
      <w:r>
        <w:rPr>
          <w:rFonts w:ascii="Times New Roman" w:hAnsi="Times New Roman" w:cs="Times New Roman"/>
          <w:b/>
          <w:sz w:val="24"/>
          <w:szCs w:val="24"/>
        </w:rPr>
        <w:t xml:space="preserve">staff hired and </w:t>
      </w:r>
      <w:r w:rsidR="008624CB">
        <w:rPr>
          <w:rFonts w:ascii="Times New Roman" w:hAnsi="Times New Roman" w:cs="Times New Roman"/>
          <w:b/>
          <w:sz w:val="24"/>
          <w:szCs w:val="24"/>
        </w:rPr>
        <w:t xml:space="preserve">the number </w:t>
      </w:r>
      <w:r w:rsidR="002A7CCF" w:rsidRPr="006F0DAD">
        <w:rPr>
          <w:rFonts w:ascii="Times New Roman" w:hAnsi="Times New Roman" w:cs="Times New Roman"/>
          <w:b/>
          <w:sz w:val="24"/>
          <w:szCs w:val="24"/>
        </w:rPr>
        <w:t xml:space="preserve">moved to merit positions </w:t>
      </w:r>
      <w:r w:rsidR="006F0DAD" w:rsidRPr="00281F35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6F0DAD">
        <w:rPr>
          <w:rFonts w:ascii="Times New Roman" w:hAnsi="Times New Roman" w:cs="Times New Roman"/>
          <w:b/>
          <w:sz w:val="24"/>
          <w:szCs w:val="24"/>
        </w:rPr>
        <w:t>this time period.</w:t>
      </w:r>
    </w:p>
    <w:p w:rsidR="00C30E64" w:rsidRDefault="00093F8E" w:rsidP="00C30E64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Duri</w:t>
      </w:r>
      <w:r w:rsidR="00614305">
        <w:rPr>
          <w:rFonts w:ascii="Times New Roman" w:hAnsi="Times New Roman" w:cs="Times New Roman"/>
          <w:i/>
          <w:sz w:val="24"/>
          <w:szCs w:val="24"/>
        </w:rPr>
        <w:t>ng this time period there were 2</w:t>
      </w:r>
      <w:r w:rsidR="00C30E64" w:rsidRPr="00C30E64">
        <w:rPr>
          <w:rFonts w:ascii="Times New Roman" w:hAnsi="Times New Roman" w:cs="Times New Roman"/>
          <w:i/>
          <w:sz w:val="24"/>
          <w:szCs w:val="24"/>
        </w:rPr>
        <w:t xml:space="preserve"> staff hired</w:t>
      </w:r>
      <w:r w:rsidR="00614305">
        <w:rPr>
          <w:rFonts w:ascii="Times New Roman" w:hAnsi="Times New Roman" w:cs="Times New Roman"/>
          <w:i/>
          <w:sz w:val="24"/>
          <w:szCs w:val="24"/>
        </w:rPr>
        <w:t>.</w:t>
      </w:r>
    </w:p>
    <w:p w:rsidR="00C30E64" w:rsidRPr="00C30E64" w:rsidRDefault="00C30E64" w:rsidP="00C30E64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A7CCF" w:rsidRDefault="008624CB" w:rsidP="002A7CCF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number of staff who</w:t>
      </w:r>
      <w:r w:rsidR="002A7CCF" w:rsidRPr="006F0DAD">
        <w:rPr>
          <w:rFonts w:ascii="Times New Roman" w:hAnsi="Times New Roman" w:cs="Times New Roman"/>
          <w:b/>
          <w:sz w:val="24"/>
          <w:szCs w:val="24"/>
        </w:rPr>
        <w:t xml:space="preserve"> attended outside training in </w:t>
      </w:r>
      <w:r w:rsidR="006F0DAD" w:rsidRPr="006F0DAD">
        <w:rPr>
          <w:rFonts w:ascii="Times New Roman" w:hAnsi="Times New Roman" w:cs="Times New Roman"/>
          <w:b/>
          <w:sz w:val="24"/>
          <w:szCs w:val="24"/>
        </w:rPr>
        <w:t>this time period.</w:t>
      </w:r>
    </w:p>
    <w:p w:rsidR="00C30E64" w:rsidRDefault="00093F8E" w:rsidP="00C30E6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Seven</w:t>
      </w:r>
      <w:r w:rsidR="00C30E64" w:rsidRPr="00C30E64">
        <w:rPr>
          <w:rFonts w:ascii="Times New Roman" w:hAnsi="Times New Roman" w:cs="Times New Roman"/>
          <w:i/>
          <w:sz w:val="24"/>
          <w:szCs w:val="24"/>
        </w:rPr>
        <w:t xml:space="preserve"> staff attended outside training </w:t>
      </w:r>
      <w:r w:rsidR="005C1890">
        <w:rPr>
          <w:rFonts w:ascii="Times New Roman" w:hAnsi="Times New Roman" w:cs="Times New Roman"/>
          <w:i/>
          <w:sz w:val="24"/>
          <w:szCs w:val="24"/>
        </w:rPr>
        <w:t>during</w:t>
      </w:r>
      <w:r w:rsidR="008E73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0E64" w:rsidRPr="00C30E64">
        <w:rPr>
          <w:rFonts w:ascii="Times New Roman" w:hAnsi="Times New Roman" w:cs="Times New Roman"/>
          <w:i/>
          <w:sz w:val="24"/>
          <w:szCs w:val="24"/>
        </w:rPr>
        <w:t>this period</w:t>
      </w:r>
      <w:r w:rsidR="00C30E64">
        <w:rPr>
          <w:rFonts w:ascii="Times New Roman" w:hAnsi="Times New Roman" w:cs="Times New Roman"/>
          <w:b/>
          <w:sz w:val="24"/>
          <w:szCs w:val="24"/>
        </w:rPr>
        <w:t>.</w:t>
      </w:r>
    </w:p>
    <w:p w:rsidR="00C30E64" w:rsidRPr="006F0DAD" w:rsidRDefault="00C30E64" w:rsidP="00C30E6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7CCF" w:rsidRDefault="008624CB" w:rsidP="002A7CCF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number of </w:t>
      </w:r>
      <w:r w:rsidR="00E20EA8" w:rsidRPr="008624CB">
        <w:rPr>
          <w:rFonts w:ascii="Times New Roman" w:hAnsi="Times New Roman" w:cs="Times New Roman"/>
          <w:b/>
          <w:sz w:val="24"/>
          <w:szCs w:val="24"/>
        </w:rPr>
        <w:t xml:space="preserve">Behavioral Health staff </w:t>
      </w:r>
      <w:r>
        <w:rPr>
          <w:rFonts w:ascii="Times New Roman" w:hAnsi="Times New Roman" w:cs="Times New Roman"/>
          <w:b/>
          <w:sz w:val="24"/>
          <w:szCs w:val="24"/>
        </w:rPr>
        <w:t>who were</w:t>
      </w:r>
      <w:r w:rsidR="00E20EA8" w:rsidRPr="00862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CCF" w:rsidRPr="008624CB">
        <w:rPr>
          <w:rFonts w:ascii="Times New Roman" w:hAnsi="Times New Roman" w:cs="Times New Roman"/>
          <w:b/>
          <w:sz w:val="24"/>
          <w:szCs w:val="24"/>
        </w:rPr>
        <w:t>cross trained</w:t>
      </w:r>
      <w:r w:rsidR="002A7CCF" w:rsidRPr="00281F35">
        <w:rPr>
          <w:rFonts w:ascii="Times New Roman" w:hAnsi="Times New Roman" w:cs="Times New Roman"/>
          <w:b/>
          <w:sz w:val="24"/>
          <w:szCs w:val="24"/>
        </w:rPr>
        <w:t xml:space="preserve"> (mental health and substance abuse)</w:t>
      </w:r>
    </w:p>
    <w:p w:rsidR="00C30E64" w:rsidRDefault="00C30E64" w:rsidP="00C30E64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0E64">
        <w:rPr>
          <w:rFonts w:ascii="Times New Roman" w:hAnsi="Times New Roman" w:cs="Times New Roman"/>
          <w:i/>
          <w:sz w:val="24"/>
          <w:szCs w:val="24"/>
        </w:rPr>
        <w:t xml:space="preserve">Training is held at all monthly Unit Meetings on topics relating to Behavioral Health and Substance Abuse. Many times the </w:t>
      </w:r>
      <w:r w:rsidR="000C7738">
        <w:rPr>
          <w:rFonts w:ascii="Times New Roman" w:hAnsi="Times New Roman" w:cs="Times New Roman"/>
          <w:i/>
          <w:sz w:val="24"/>
          <w:szCs w:val="24"/>
        </w:rPr>
        <w:t>trainer is someone from either M</w:t>
      </w:r>
      <w:r w:rsidRPr="00C30E64">
        <w:rPr>
          <w:rFonts w:ascii="Times New Roman" w:hAnsi="Times New Roman" w:cs="Times New Roman"/>
          <w:i/>
          <w:sz w:val="24"/>
          <w:szCs w:val="24"/>
        </w:rPr>
        <w:t>ental Health or Substance Abuse.</w:t>
      </w:r>
    </w:p>
    <w:p w:rsidR="00C30E64" w:rsidRPr="00C30E64" w:rsidRDefault="00C30E64" w:rsidP="00C30E64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B6921" w:rsidRDefault="00C439C2" w:rsidP="00CB692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4CB">
        <w:rPr>
          <w:rFonts w:ascii="Times New Roman" w:hAnsi="Times New Roman" w:cs="Times New Roman"/>
          <w:b/>
          <w:sz w:val="24"/>
          <w:szCs w:val="24"/>
        </w:rPr>
        <w:t>T</w:t>
      </w:r>
      <w:r w:rsidR="008624CB">
        <w:rPr>
          <w:rFonts w:ascii="Times New Roman" w:hAnsi="Times New Roman" w:cs="Times New Roman"/>
          <w:b/>
          <w:sz w:val="24"/>
          <w:szCs w:val="24"/>
        </w:rPr>
        <w:t xml:space="preserve">he number of </w:t>
      </w:r>
      <w:r w:rsidR="002A7CCF" w:rsidRPr="00281F35">
        <w:rPr>
          <w:rFonts w:ascii="Times New Roman" w:hAnsi="Times New Roman" w:cs="Times New Roman"/>
          <w:b/>
          <w:sz w:val="24"/>
          <w:szCs w:val="24"/>
        </w:rPr>
        <w:t xml:space="preserve">qualified staff has been hired in </w:t>
      </w:r>
      <w:r w:rsidR="006F0DAD">
        <w:rPr>
          <w:rFonts w:ascii="Times New Roman" w:hAnsi="Times New Roman" w:cs="Times New Roman"/>
          <w:b/>
          <w:sz w:val="24"/>
          <w:szCs w:val="24"/>
        </w:rPr>
        <w:t>this time period.</w:t>
      </w:r>
    </w:p>
    <w:p w:rsidR="00C30E64" w:rsidRPr="00C30E64" w:rsidRDefault="00093F8E" w:rsidP="00C30E64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Duri</w:t>
      </w:r>
      <w:r w:rsidR="00614305">
        <w:rPr>
          <w:rFonts w:ascii="Times New Roman" w:hAnsi="Times New Roman" w:cs="Times New Roman"/>
          <w:i/>
          <w:sz w:val="24"/>
          <w:szCs w:val="24"/>
        </w:rPr>
        <w:t>ng this time period there were 2</w:t>
      </w:r>
      <w:r>
        <w:rPr>
          <w:rFonts w:ascii="Times New Roman" w:hAnsi="Times New Roman" w:cs="Times New Roman"/>
          <w:i/>
          <w:sz w:val="24"/>
          <w:szCs w:val="24"/>
        </w:rPr>
        <w:t xml:space="preserve"> staff hired.</w:t>
      </w:r>
      <w:r w:rsidR="00C30E64" w:rsidRPr="00C30E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6921" w:rsidRPr="00CB6921" w:rsidRDefault="00CB6921" w:rsidP="00CB6921">
      <w:pPr>
        <w:rPr>
          <w:b/>
        </w:rPr>
      </w:pPr>
    </w:p>
    <w:sectPr w:rsidR="00CB6921" w:rsidRPr="00CB6921" w:rsidSect="002A7CCF"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03" w:rsidRDefault="00AE1003" w:rsidP="002A7CCF">
      <w:r>
        <w:separator/>
      </w:r>
    </w:p>
  </w:endnote>
  <w:endnote w:type="continuationSeparator" w:id="0">
    <w:p w:rsidR="00AE1003" w:rsidRDefault="00AE1003" w:rsidP="002A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DC" w:rsidRDefault="004762D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Worcester County Drug &amp; Alcohol Council</w:t>
    </w:r>
  </w:p>
  <w:p w:rsidR="004762DC" w:rsidRDefault="004762D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2016 – 2018 Strategic Plan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E1003">
      <w:fldChar w:fldCharType="begin"/>
    </w:r>
    <w:r w:rsidR="00AE1003">
      <w:instrText xml:space="preserve"> PAGE   \* MERGEFORMAT </w:instrText>
    </w:r>
    <w:r w:rsidR="00AE1003">
      <w:fldChar w:fldCharType="separate"/>
    </w:r>
    <w:r w:rsidR="00B31F1D" w:rsidRPr="00B31F1D">
      <w:rPr>
        <w:rFonts w:asciiTheme="majorHAnsi" w:hAnsiTheme="majorHAnsi"/>
        <w:noProof/>
      </w:rPr>
      <w:t>4</w:t>
    </w:r>
    <w:r w:rsidR="00AE1003">
      <w:rPr>
        <w:rFonts w:asciiTheme="majorHAnsi" w:hAnsiTheme="majorHAnsi"/>
        <w:noProof/>
      </w:rPr>
      <w:fldChar w:fldCharType="end"/>
    </w:r>
  </w:p>
  <w:p w:rsidR="004762DC" w:rsidRDefault="004762DC" w:rsidP="002A7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03" w:rsidRDefault="00AE1003" w:rsidP="002A7CCF">
      <w:r>
        <w:separator/>
      </w:r>
    </w:p>
  </w:footnote>
  <w:footnote w:type="continuationSeparator" w:id="0">
    <w:p w:rsidR="00AE1003" w:rsidRDefault="00AE1003" w:rsidP="002A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3B7"/>
    <w:multiLevelType w:val="hybridMultilevel"/>
    <w:tmpl w:val="F7C4C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5659"/>
    <w:multiLevelType w:val="hybridMultilevel"/>
    <w:tmpl w:val="16E22B54"/>
    <w:lvl w:ilvl="0" w:tplc="9A0A1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85DC0"/>
    <w:multiLevelType w:val="hybridMultilevel"/>
    <w:tmpl w:val="DD92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77C5"/>
    <w:multiLevelType w:val="hybridMultilevel"/>
    <w:tmpl w:val="B856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414D2"/>
    <w:multiLevelType w:val="hybridMultilevel"/>
    <w:tmpl w:val="47E2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E367A"/>
    <w:multiLevelType w:val="hybridMultilevel"/>
    <w:tmpl w:val="2DD237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6">
    <w:nsid w:val="227B0FD9"/>
    <w:multiLevelType w:val="hybridMultilevel"/>
    <w:tmpl w:val="ECCE3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80A7D"/>
    <w:multiLevelType w:val="hybridMultilevel"/>
    <w:tmpl w:val="3A02F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C0C26"/>
    <w:multiLevelType w:val="hybridMultilevel"/>
    <w:tmpl w:val="084820BE"/>
    <w:lvl w:ilvl="0" w:tplc="9A0A1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C4826"/>
    <w:multiLevelType w:val="hybridMultilevel"/>
    <w:tmpl w:val="D98EA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56702"/>
    <w:multiLevelType w:val="hybridMultilevel"/>
    <w:tmpl w:val="15D0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30A20"/>
    <w:multiLevelType w:val="hybridMultilevel"/>
    <w:tmpl w:val="470E6BFC"/>
    <w:lvl w:ilvl="0" w:tplc="9A0A1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94041"/>
    <w:multiLevelType w:val="hybridMultilevel"/>
    <w:tmpl w:val="89E48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0193"/>
    <w:multiLevelType w:val="hybridMultilevel"/>
    <w:tmpl w:val="F5A6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802CD"/>
    <w:multiLevelType w:val="hybridMultilevel"/>
    <w:tmpl w:val="3B02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B40"/>
    <w:multiLevelType w:val="hybridMultilevel"/>
    <w:tmpl w:val="92C41182"/>
    <w:lvl w:ilvl="0" w:tplc="9A0A1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82F39"/>
    <w:multiLevelType w:val="hybridMultilevel"/>
    <w:tmpl w:val="ADF88BA2"/>
    <w:lvl w:ilvl="0" w:tplc="9A0A1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B3FFF"/>
    <w:multiLevelType w:val="hybridMultilevel"/>
    <w:tmpl w:val="3F0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6164F"/>
    <w:multiLevelType w:val="hybridMultilevel"/>
    <w:tmpl w:val="0AA25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70DBE"/>
    <w:multiLevelType w:val="hybridMultilevel"/>
    <w:tmpl w:val="1BAC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11581"/>
    <w:multiLevelType w:val="hybridMultilevel"/>
    <w:tmpl w:val="ADF88BA2"/>
    <w:lvl w:ilvl="0" w:tplc="9A0A1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B3650"/>
    <w:multiLevelType w:val="hybridMultilevel"/>
    <w:tmpl w:val="33B0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03E56"/>
    <w:multiLevelType w:val="hybridMultilevel"/>
    <w:tmpl w:val="3C6ECDE2"/>
    <w:lvl w:ilvl="0" w:tplc="9A0A1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62624"/>
    <w:multiLevelType w:val="hybridMultilevel"/>
    <w:tmpl w:val="9802002C"/>
    <w:lvl w:ilvl="0" w:tplc="9078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3D15A7"/>
    <w:multiLevelType w:val="hybridMultilevel"/>
    <w:tmpl w:val="6576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A61D1"/>
    <w:multiLevelType w:val="hybridMultilevel"/>
    <w:tmpl w:val="DDEA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51318"/>
    <w:multiLevelType w:val="hybridMultilevel"/>
    <w:tmpl w:val="9E7A5DF0"/>
    <w:lvl w:ilvl="0" w:tplc="D2FA4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1B15B1"/>
    <w:multiLevelType w:val="hybridMultilevel"/>
    <w:tmpl w:val="F81CE8C8"/>
    <w:lvl w:ilvl="0" w:tplc="FC1C533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CC1614"/>
    <w:multiLevelType w:val="hybridMultilevel"/>
    <w:tmpl w:val="D4A66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0649E"/>
    <w:multiLevelType w:val="hybridMultilevel"/>
    <w:tmpl w:val="C0CABD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6D6E61"/>
    <w:multiLevelType w:val="hybridMultilevel"/>
    <w:tmpl w:val="88D006E0"/>
    <w:lvl w:ilvl="0" w:tplc="9A0A1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3703C"/>
    <w:multiLevelType w:val="hybridMultilevel"/>
    <w:tmpl w:val="25B05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973FE"/>
    <w:multiLevelType w:val="hybridMultilevel"/>
    <w:tmpl w:val="04F68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A438E5"/>
    <w:multiLevelType w:val="hybridMultilevel"/>
    <w:tmpl w:val="D1FC6FBC"/>
    <w:lvl w:ilvl="0" w:tplc="FC1C5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95534"/>
    <w:multiLevelType w:val="hybridMultilevel"/>
    <w:tmpl w:val="788E7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3317D7"/>
    <w:multiLevelType w:val="hybridMultilevel"/>
    <w:tmpl w:val="77AC5E7C"/>
    <w:lvl w:ilvl="0" w:tplc="E4041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E01402"/>
    <w:multiLevelType w:val="hybridMultilevel"/>
    <w:tmpl w:val="FF6E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8"/>
  </w:num>
  <w:num w:numId="4">
    <w:abstractNumId w:val="9"/>
  </w:num>
  <w:num w:numId="5">
    <w:abstractNumId w:val="19"/>
  </w:num>
  <w:num w:numId="6">
    <w:abstractNumId w:val="26"/>
  </w:num>
  <w:num w:numId="7">
    <w:abstractNumId w:val="3"/>
  </w:num>
  <w:num w:numId="8">
    <w:abstractNumId w:val="17"/>
  </w:num>
  <w:num w:numId="9">
    <w:abstractNumId w:val="21"/>
  </w:num>
  <w:num w:numId="10">
    <w:abstractNumId w:val="31"/>
  </w:num>
  <w:num w:numId="11">
    <w:abstractNumId w:val="7"/>
  </w:num>
  <w:num w:numId="12">
    <w:abstractNumId w:val="12"/>
  </w:num>
  <w:num w:numId="13">
    <w:abstractNumId w:val="36"/>
  </w:num>
  <w:num w:numId="14">
    <w:abstractNumId w:val="35"/>
  </w:num>
  <w:num w:numId="15">
    <w:abstractNumId w:val="23"/>
  </w:num>
  <w:num w:numId="16">
    <w:abstractNumId w:val="4"/>
  </w:num>
  <w:num w:numId="17">
    <w:abstractNumId w:val="24"/>
  </w:num>
  <w:num w:numId="18">
    <w:abstractNumId w:val="0"/>
  </w:num>
  <w:num w:numId="19">
    <w:abstractNumId w:val="1"/>
  </w:num>
  <w:num w:numId="20">
    <w:abstractNumId w:val="15"/>
  </w:num>
  <w:num w:numId="21">
    <w:abstractNumId w:val="22"/>
  </w:num>
  <w:num w:numId="22">
    <w:abstractNumId w:val="30"/>
  </w:num>
  <w:num w:numId="23">
    <w:abstractNumId w:val="16"/>
  </w:num>
  <w:num w:numId="24">
    <w:abstractNumId w:val="20"/>
  </w:num>
  <w:num w:numId="25">
    <w:abstractNumId w:val="11"/>
  </w:num>
  <w:num w:numId="26">
    <w:abstractNumId w:val="8"/>
  </w:num>
  <w:num w:numId="27">
    <w:abstractNumId w:val="2"/>
  </w:num>
  <w:num w:numId="28">
    <w:abstractNumId w:val="14"/>
  </w:num>
  <w:num w:numId="29">
    <w:abstractNumId w:val="13"/>
  </w:num>
  <w:num w:numId="30">
    <w:abstractNumId w:val="27"/>
  </w:num>
  <w:num w:numId="31">
    <w:abstractNumId w:val="33"/>
  </w:num>
  <w:num w:numId="32">
    <w:abstractNumId w:val="1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F8E"/>
    <w:rsid w:val="000557FF"/>
    <w:rsid w:val="00076C89"/>
    <w:rsid w:val="00093F8E"/>
    <w:rsid w:val="000969EF"/>
    <w:rsid w:val="000A3F3C"/>
    <w:rsid w:val="000B6288"/>
    <w:rsid w:val="000C7738"/>
    <w:rsid w:val="001110BE"/>
    <w:rsid w:val="00123060"/>
    <w:rsid w:val="0013217D"/>
    <w:rsid w:val="00142DDE"/>
    <w:rsid w:val="001624CD"/>
    <w:rsid w:val="00167522"/>
    <w:rsid w:val="00187E61"/>
    <w:rsid w:val="001A176A"/>
    <w:rsid w:val="001A7FBB"/>
    <w:rsid w:val="001D75EF"/>
    <w:rsid w:val="001F522A"/>
    <w:rsid w:val="00201D36"/>
    <w:rsid w:val="00232632"/>
    <w:rsid w:val="00252F2E"/>
    <w:rsid w:val="0027039D"/>
    <w:rsid w:val="00280158"/>
    <w:rsid w:val="00281F35"/>
    <w:rsid w:val="00282A12"/>
    <w:rsid w:val="002A0816"/>
    <w:rsid w:val="002A7CCF"/>
    <w:rsid w:val="002B2A99"/>
    <w:rsid w:val="002B31D9"/>
    <w:rsid w:val="002F65B2"/>
    <w:rsid w:val="00333769"/>
    <w:rsid w:val="00337BD9"/>
    <w:rsid w:val="00345FE9"/>
    <w:rsid w:val="00361C47"/>
    <w:rsid w:val="00370D54"/>
    <w:rsid w:val="0037641D"/>
    <w:rsid w:val="003C382B"/>
    <w:rsid w:val="003D4190"/>
    <w:rsid w:val="00405C70"/>
    <w:rsid w:val="00421261"/>
    <w:rsid w:val="00430CD0"/>
    <w:rsid w:val="00443819"/>
    <w:rsid w:val="00443FB1"/>
    <w:rsid w:val="004762DC"/>
    <w:rsid w:val="00482217"/>
    <w:rsid w:val="004C2702"/>
    <w:rsid w:val="004C38BB"/>
    <w:rsid w:val="004D4E1F"/>
    <w:rsid w:val="004E7482"/>
    <w:rsid w:val="004F3C07"/>
    <w:rsid w:val="004F50FE"/>
    <w:rsid w:val="004F52A4"/>
    <w:rsid w:val="00515F4A"/>
    <w:rsid w:val="005513A3"/>
    <w:rsid w:val="00572AA1"/>
    <w:rsid w:val="00592CFF"/>
    <w:rsid w:val="005C1890"/>
    <w:rsid w:val="005F3F5A"/>
    <w:rsid w:val="005F64E2"/>
    <w:rsid w:val="00614305"/>
    <w:rsid w:val="00644A70"/>
    <w:rsid w:val="0067099F"/>
    <w:rsid w:val="006B45F7"/>
    <w:rsid w:val="006E303C"/>
    <w:rsid w:val="006F0DAD"/>
    <w:rsid w:val="007028EE"/>
    <w:rsid w:val="00711090"/>
    <w:rsid w:val="00714DF9"/>
    <w:rsid w:val="00740F8E"/>
    <w:rsid w:val="0075528B"/>
    <w:rsid w:val="007738DD"/>
    <w:rsid w:val="00794D23"/>
    <w:rsid w:val="007A1DCA"/>
    <w:rsid w:val="007C5261"/>
    <w:rsid w:val="007C5413"/>
    <w:rsid w:val="007E66DB"/>
    <w:rsid w:val="007F23EC"/>
    <w:rsid w:val="007F7817"/>
    <w:rsid w:val="00812F2F"/>
    <w:rsid w:val="008153B9"/>
    <w:rsid w:val="00822C7D"/>
    <w:rsid w:val="00837ABC"/>
    <w:rsid w:val="008624CB"/>
    <w:rsid w:val="00895DB0"/>
    <w:rsid w:val="00897E65"/>
    <w:rsid w:val="008C0C17"/>
    <w:rsid w:val="008C667A"/>
    <w:rsid w:val="008E7308"/>
    <w:rsid w:val="008F749C"/>
    <w:rsid w:val="00910F10"/>
    <w:rsid w:val="0093401F"/>
    <w:rsid w:val="0093503E"/>
    <w:rsid w:val="0094515E"/>
    <w:rsid w:val="00947586"/>
    <w:rsid w:val="009501E2"/>
    <w:rsid w:val="009560CA"/>
    <w:rsid w:val="00972BCE"/>
    <w:rsid w:val="00973760"/>
    <w:rsid w:val="009820A7"/>
    <w:rsid w:val="00996475"/>
    <w:rsid w:val="009C4F6A"/>
    <w:rsid w:val="009D0259"/>
    <w:rsid w:val="00A00333"/>
    <w:rsid w:val="00A017FC"/>
    <w:rsid w:val="00A20738"/>
    <w:rsid w:val="00A31E64"/>
    <w:rsid w:val="00A55258"/>
    <w:rsid w:val="00A63624"/>
    <w:rsid w:val="00A7368E"/>
    <w:rsid w:val="00A77E2E"/>
    <w:rsid w:val="00A8598F"/>
    <w:rsid w:val="00AA1FDA"/>
    <w:rsid w:val="00AA3F7A"/>
    <w:rsid w:val="00AC318F"/>
    <w:rsid w:val="00AC5750"/>
    <w:rsid w:val="00AC5AA6"/>
    <w:rsid w:val="00AE010C"/>
    <w:rsid w:val="00AE1003"/>
    <w:rsid w:val="00B006E1"/>
    <w:rsid w:val="00B02481"/>
    <w:rsid w:val="00B0259F"/>
    <w:rsid w:val="00B24604"/>
    <w:rsid w:val="00B25FB7"/>
    <w:rsid w:val="00B31F1D"/>
    <w:rsid w:val="00B421E6"/>
    <w:rsid w:val="00B5536E"/>
    <w:rsid w:val="00B74140"/>
    <w:rsid w:val="00B90D03"/>
    <w:rsid w:val="00B92539"/>
    <w:rsid w:val="00B9327B"/>
    <w:rsid w:val="00BA44B8"/>
    <w:rsid w:val="00BB3327"/>
    <w:rsid w:val="00BC255D"/>
    <w:rsid w:val="00BD0053"/>
    <w:rsid w:val="00BD2490"/>
    <w:rsid w:val="00BE55B3"/>
    <w:rsid w:val="00BF7C37"/>
    <w:rsid w:val="00C25822"/>
    <w:rsid w:val="00C26FBF"/>
    <w:rsid w:val="00C30E64"/>
    <w:rsid w:val="00C33D19"/>
    <w:rsid w:val="00C37F4B"/>
    <w:rsid w:val="00C41699"/>
    <w:rsid w:val="00C439C2"/>
    <w:rsid w:val="00C71E2E"/>
    <w:rsid w:val="00C9341B"/>
    <w:rsid w:val="00C97DCC"/>
    <w:rsid w:val="00CB6921"/>
    <w:rsid w:val="00D257C1"/>
    <w:rsid w:val="00D45624"/>
    <w:rsid w:val="00D74BFE"/>
    <w:rsid w:val="00D8250B"/>
    <w:rsid w:val="00DC1AC4"/>
    <w:rsid w:val="00DC5AD9"/>
    <w:rsid w:val="00DD1F14"/>
    <w:rsid w:val="00DE44AA"/>
    <w:rsid w:val="00E02804"/>
    <w:rsid w:val="00E03833"/>
    <w:rsid w:val="00E03C18"/>
    <w:rsid w:val="00E1704C"/>
    <w:rsid w:val="00E20EA8"/>
    <w:rsid w:val="00E72808"/>
    <w:rsid w:val="00E74F52"/>
    <w:rsid w:val="00E7742B"/>
    <w:rsid w:val="00E87E32"/>
    <w:rsid w:val="00EA562A"/>
    <w:rsid w:val="00EB3F58"/>
    <w:rsid w:val="00EC292F"/>
    <w:rsid w:val="00ED0995"/>
    <w:rsid w:val="00ED2A66"/>
    <w:rsid w:val="00EF22A8"/>
    <w:rsid w:val="00F2277A"/>
    <w:rsid w:val="00F338CD"/>
    <w:rsid w:val="00F458E7"/>
    <w:rsid w:val="00F535C6"/>
    <w:rsid w:val="00F6471E"/>
    <w:rsid w:val="00F7200D"/>
    <w:rsid w:val="00F76D15"/>
    <w:rsid w:val="00F76DAF"/>
    <w:rsid w:val="00F961D6"/>
    <w:rsid w:val="00FA473B"/>
    <w:rsid w:val="00FB1755"/>
    <w:rsid w:val="00F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E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C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2A7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C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7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CCF"/>
    <w:rPr>
      <w:sz w:val="24"/>
      <w:szCs w:val="24"/>
    </w:rPr>
  </w:style>
  <w:style w:type="paragraph" w:styleId="BalloonText">
    <w:name w:val="Balloon Text"/>
    <w:basedOn w:val="Normal"/>
    <w:link w:val="BalloonTextChar"/>
    <w:rsid w:val="002A7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C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552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2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528B"/>
  </w:style>
  <w:style w:type="paragraph" w:styleId="CommentSubject">
    <w:name w:val="annotation subject"/>
    <w:basedOn w:val="CommentText"/>
    <w:next w:val="CommentText"/>
    <w:link w:val="CommentSubjectChar"/>
    <w:rsid w:val="00755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5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DC331-9CB2-4E97-86BA-A61CA05E79F1}"/>
</file>

<file path=customXml/itemProps2.xml><?xml version="1.0" encoding="utf-8"?>
<ds:datastoreItem xmlns:ds="http://schemas.openxmlformats.org/officeDocument/2006/customXml" ds:itemID="{B977B659-D760-46E6-A337-36FF8933F542}"/>
</file>

<file path=customXml/itemProps3.xml><?xml version="1.0" encoding="utf-8"?>
<ds:datastoreItem xmlns:ds="http://schemas.openxmlformats.org/officeDocument/2006/customXml" ds:itemID="{69705AE5-C5B4-4EEB-834B-026679AC3921}"/>
</file>

<file path=customXml/itemProps4.xml><?xml version="1.0" encoding="utf-8"?>
<ds:datastoreItem xmlns:ds="http://schemas.openxmlformats.org/officeDocument/2006/customXml" ds:itemID="{576EE9D2-AFE2-47D5-B1F6-D60D2A654151}"/>
</file>

<file path=customXml/itemProps5.xml><?xml version="1.0" encoding="utf-8"?>
<ds:datastoreItem xmlns:ds="http://schemas.openxmlformats.org/officeDocument/2006/customXml" ds:itemID="{0745C099-99D8-4BDA-A7D9-47FF6DD4D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Nurturing Class</vt:lpstr>
    </vt:vector>
  </TitlesOfParts>
  <Company>WCHD</Company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Nurturing Class</dc:title>
  <dc:creator>daveb</dc:creator>
  <cp:lastModifiedBy>Laura Burns-Heffner</cp:lastModifiedBy>
  <cp:revision>3</cp:revision>
  <cp:lastPrinted>2017-02-06T15:26:00Z</cp:lastPrinted>
  <dcterms:created xsi:type="dcterms:W3CDTF">2017-02-06T19:06:00Z</dcterms:created>
  <dcterms:modified xsi:type="dcterms:W3CDTF">2017-02-06T19:12:00Z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964fe818-164a-45f8-a19b-e69b4d77d5cc</vt:lpwstr>
  </property>
</Properties>
</file>