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AF64" w14:textId="4E66D94D" w:rsidR="006D5CA4" w:rsidRDefault="006D5CA4">
      <w:pPr>
        <w:rPr>
          <w:rFonts w:cs="Times New Roman"/>
        </w:rPr>
      </w:pPr>
    </w:p>
    <w:p w14:paraId="3C75645B" w14:textId="7E97C8CD" w:rsidR="00EB47B2" w:rsidRDefault="00EB47B2">
      <w:pPr>
        <w:rPr>
          <w:rFonts w:cs="Times New Roman"/>
        </w:rPr>
      </w:pPr>
    </w:p>
    <w:p w14:paraId="1FFF6732" w14:textId="77777777" w:rsidR="00EB47B2" w:rsidRDefault="00EB47B2">
      <w:pPr>
        <w:rPr>
          <w:rFonts w:cs="Times New Roman"/>
        </w:rPr>
      </w:pPr>
    </w:p>
    <w:p w14:paraId="097CCD72" w14:textId="77777777" w:rsidR="002F7954" w:rsidRDefault="002F7954">
      <w:pPr>
        <w:rPr>
          <w:rFonts w:cs="Times New Roman"/>
        </w:rPr>
      </w:pPr>
    </w:p>
    <w:p w14:paraId="439E0789" w14:textId="0E35FAA7" w:rsidR="004C55C9" w:rsidRDefault="004C55C9">
      <w:pPr>
        <w:rPr>
          <w:rFonts w:cs="Times New Roman"/>
        </w:rPr>
      </w:pPr>
    </w:p>
    <w:p w14:paraId="47DD8879" w14:textId="18C95F74" w:rsidR="004C55C9" w:rsidRDefault="004C55C9">
      <w:pPr>
        <w:rPr>
          <w:rFonts w:cs="Times New Roman"/>
        </w:rPr>
      </w:pPr>
    </w:p>
    <w:p w14:paraId="6872911D" w14:textId="77777777" w:rsidR="004C55C9" w:rsidRDefault="004C55C9">
      <w:pPr>
        <w:rPr>
          <w:rFonts w:cs="Times New Roman"/>
        </w:rPr>
        <w:sectPr w:rsidR="004C55C9" w:rsidSect="006B582C">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pPr>
    </w:p>
    <w:p w14:paraId="7C769C85" w14:textId="43501897" w:rsidR="00FA22C2" w:rsidRDefault="00946480" w:rsidP="00325C1B">
      <w:r>
        <w:t>July 24</w:t>
      </w:r>
      <w:r w:rsidR="0003231D">
        <w:t>, 2019</w:t>
      </w:r>
    </w:p>
    <w:p w14:paraId="592FE4DC" w14:textId="77777777" w:rsidR="002F7954" w:rsidRDefault="002F7954" w:rsidP="00325C1B"/>
    <w:p w14:paraId="61A8C28E" w14:textId="77777777" w:rsidR="002F7954" w:rsidRPr="002F7954" w:rsidRDefault="002F7954" w:rsidP="002F7954">
      <w:pPr>
        <w:jc w:val="center"/>
        <w:rPr>
          <w:rFonts w:ascii="Georgia" w:hAnsi="Georgia" w:cs="Times New Roman"/>
          <w:b/>
          <w:sz w:val="32"/>
          <w:szCs w:val="32"/>
        </w:rPr>
      </w:pPr>
      <w:r w:rsidRPr="002F7954">
        <w:rPr>
          <w:rFonts w:ascii="Georgia" w:hAnsi="Georgia" w:cs="Times New Roman"/>
          <w:b/>
          <w:sz w:val="32"/>
          <w:szCs w:val="32"/>
        </w:rPr>
        <w:t>Developmental Disabilities Administration (DDA)</w:t>
      </w:r>
    </w:p>
    <w:p w14:paraId="3EA397BE" w14:textId="03E60489" w:rsidR="00325C1B" w:rsidRDefault="00FF2DE2" w:rsidP="002F7954">
      <w:pPr>
        <w:jc w:val="center"/>
        <w:rPr>
          <w:rFonts w:ascii="Georgia" w:hAnsi="Georgia"/>
          <w:b/>
          <w:sz w:val="32"/>
          <w:szCs w:val="32"/>
        </w:rPr>
      </w:pPr>
      <w:r>
        <w:rPr>
          <w:rFonts w:ascii="Georgia" w:hAnsi="Georgia"/>
          <w:b/>
          <w:sz w:val="32"/>
          <w:szCs w:val="32"/>
        </w:rPr>
        <w:t xml:space="preserve">Invoicing Instructions for </w:t>
      </w:r>
      <w:r w:rsidR="00325C1B" w:rsidRPr="003C7799">
        <w:rPr>
          <w:rFonts w:ascii="Georgia" w:hAnsi="Georgia"/>
          <w:b/>
          <w:sz w:val="32"/>
          <w:szCs w:val="32"/>
        </w:rPr>
        <w:t>Community Pathway’s Waiver</w:t>
      </w:r>
      <w:r w:rsidR="00BB3B0A">
        <w:rPr>
          <w:rFonts w:ascii="Georgia" w:hAnsi="Georgia"/>
          <w:b/>
          <w:sz w:val="32"/>
          <w:szCs w:val="32"/>
        </w:rPr>
        <w:t xml:space="preserve"> (CPW)</w:t>
      </w:r>
      <w:r w:rsidR="00325C1B" w:rsidRPr="003C7799">
        <w:rPr>
          <w:rFonts w:ascii="Georgia" w:hAnsi="Georgia"/>
          <w:b/>
          <w:sz w:val="32"/>
          <w:szCs w:val="32"/>
        </w:rPr>
        <w:t xml:space="preserve"> </w:t>
      </w:r>
      <w:r w:rsidR="003C7799" w:rsidRPr="003C7799">
        <w:rPr>
          <w:rFonts w:ascii="Georgia" w:hAnsi="Georgia"/>
          <w:b/>
          <w:sz w:val="32"/>
          <w:szCs w:val="32"/>
        </w:rPr>
        <w:t xml:space="preserve">Non-Fee Payment System </w:t>
      </w:r>
      <w:r w:rsidR="002F7954">
        <w:rPr>
          <w:rFonts w:ascii="Georgia" w:hAnsi="Georgia"/>
          <w:b/>
          <w:sz w:val="32"/>
          <w:szCs w:val="32"/>
        </w:rPr>
        <w:t xml:space="preserve">(Non-FPS) </w:t>
      </w:r>
      <w:r w:rsidR="00325C1B" w:rsidRPr="003C7799">
        <w:rPr>
          <w:rFonts w:ascii="Georgia" w:hAnsi="Georgia"/>
          <w:b/>
          <w:sz w:val="32"/>
          <w:szCs w:val="32"/>
        </w:rPr>
        <w:t>Services</w:t>
      </w:r>
    </w:p>
    <w:p w14:paraId="41365A99" w14:textId="77777777" w:rsidR="00E20A60" w:rsidRPr="002F7954" w:rsidRDefault="00E20A60" w:rsidP="002F7954">
      <w:pPr>
        <w:jc w:val="center"/>
        <w:rPr>
          <w:rFonts w:cs="Times New Roman"/>
        </w:rPr>
      </w:pPr>
    </w:p>
    <w:p w14:paraId="35EAEFC1" w14:textId="00B87058" w:rsidR="00325C1B" w:rsidRDefault="0003231D" w:rsidP="00325C1B">
      <w:pPr>
        <w:pStyle w:val="Subtitle"/>
        <w:spacing w:before="0" w:after="0"/>
      </w:pPr>
      <w:r>
        <w:t>Transmittal # DDA2020</w:t>
      </w:r>
      <w:r w:rsidR="00325C1B">
        <w:t>001</w:t>
      </w:r>
    </w:p>
    <w:p w14:paraId="10FCA133" w14:textId="7F0F3862" w:rsidR="00325C1B" w:rsidRDefault="00325C1B" w:rsidP="00325C1B">
      <w:pPr>
        <w:rPr>
          <w:b/>
        </w:rPr>
      </w:pPr>
      <w:r>
        <w:rPr>
          <w:b/>
        </w:rPr>
        <w:t xml:space="preserve">Effective Date: </w:t>
      </w:r>
      <w:r w:rsidR="008005EC">
        <w:rPr>
          <w:b/>
        </w:rPr>
        <w:t>July 1, 2019</w:t>
      </w:r>
    </w:p>
    <w:bookmarkStart w:id="0" w:name="_Toc523930207" w:displacedByCustomXml="next"/>
    <w:sdt>
      <w:sdtPr>
        <w:rPr>
          <w:rFonts w:ascii="Times New Roman" w:eastAsiaTheme="minorHAnsi" w:hAnsi="Times New Roman"/>
          <w:b w:val="0"/>
          <w:bCs w:val="0"/>
          <w:caps w:val="0"/>
          <w:spacing w:val="0"/>
          <w:sz w:val="20"/>
          <w:szCs w:val="20"/>
        </w:rPr>
        <w:id w:val="474185308"/>
        <w:docPartObj>
          <w:docPartGallery w:val="Table of Contents"/>
          <w:docPartUnique/>
        </w:docPartObj>
      </w:sdtPr>
      <w:sdtEndPr>
        <w:rPr>
          <w:noProof/>
          <w:sz w:val="24"/>
          <w:szCs w:val="24"/>
        </w:rPr>
      </w:sdtEndPr>
      <w:sdtContent>
        <w:p w14:paraId="46C0CC16" w14:textId="77777777" w:rsidR="00325C1B" w:rsidRDefault="00325C1B" w:rsidP="00325C1B">
          <w:pPr>
            <w:pStyle w:val="Heading1"/>
          </w:pPr>
          <w:r w:rsidRPr="00325C1B">
            <w:t>Contents</w:t>
          </w:r>
          <w:bookmarkEnd w:id="0"/>
        </w:p>
        <w:p w14:paraId="1E61F28B" w14:textId="77777777" w:rsidR="00365929" w:rsidRPr="00090F95" w:rsidRDefault="00325C1B">
          <w:pPr>
            <w:pStyle w:val="TOC1"/>
            <w:rPr>
              <w:rFonts w:cs="Times New Roman"/>
              <w:noProof/>
              <w:sz w:val="22"/>
              <w:szCs w:val="22"/>
            </w:rPr>
          </w:pPr>
          <w:r w:rsidRPr="00D245C9">
            <w:rPr>
              <w:rFonts w:cs="Times New Roman"/>
              <w:sz w:val="24"/>
              <w:szCs w:val="24"/>
            </w:rPr>
            <w:fldChar w:fldCharType="begin"/>
          </w:r>
          <w:r w:rsidRPr="00D245C9">
            <w:rPr>
              <w:rFonts w:cs="Times New Roman"/>
              <w:sz w:val="24"/>
              <w:szCs w:val="24"/>
            </w:rPr>
            <w:instrText xml:space="preserve"> TOC \o "1-3" \h \z \u </w:instrText>
          </w:r>
          <w:r w:rsidRPr="00D245C9">
            <w:rPr>
              <w:rFonts w:cs="Times New Roman"/>
              <w:sz w:val="24"/>
              <w:szCs w:val="24"/>
            </w:rPr>
            <w:fldChar w:fldCharType="separate"/>
          </w:r>
          <w:hyperlink w:anchor="_Toc523930207" w:history="1">
            <w:r w:rsidR="00365929" w:rsidRPr="00090F95">
              <w:rPr>
                <w:rStyle w:val="Hyperlink"/>
                <w:rFonts w:cs="Times New Roman"/>
                <w:noProof/>
              </w:rPr>
              <w:t>Contents</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_Toc523930207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1</w:t>
            </w:r>
            <w:r w:rsidR="00365929" w:rsidRPr="00090F95">
              <w:rPr>
                <w:rFonts w:cs="Times New Roman"/>
                <w:noProof/>
                <w:webHidden/>
              </w:rPr>
              <w:fldChar w:fldCharType="end"/>
            </w:r>
          </w:hyperlink>
        </w:p>
        <w:p w14:paraId="2EA27CFD" w14:textId="77777777" w:rsidR="00365929" w:rsidRPr="00090F95" w:rsidRDefault="001C298B">
          <w:pPr>
            <w:pStyle w:val="TOC1"/>
            <w:rPr>
              <w:rFonts w:cs="Times New Roman"/>
              <w:noProof/>
              <w:sz w:val="22"/>
              <w:szCs w:val="22"/>
            </w:rPr>
          </w:pPr>
          <w:hyperlink w:anchor="_Toc523930208" w:history="1">
            <w:r w:rsidR="00365929" w:rsidRPr="00090F95">
              <w:rPr>
                <w:rStyle w:val="Hyperlink"/>
                <w:rFonts w:cs="Times New Roman"/>
                <w:noProof/>
              </w:rPr>
              <w:t>Audience</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_Toc523930208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2</w:t>
            </w:r>
            <w:r w:rsidR="00365929" w:rsidRPr="00090F95">
              <w:rPr>
                <w:rFonts w:cs="Times New Roman"/>
                <w:noProof/>
                <w:webHidden/>
              </w:rPr>
              <w:fldChar w:fldCharType="end"/>
            </w:r>
          </w:hyperlink>
        </w:p>
        <w:p w14:paraId="2AA1BC1F" w14:textId="77777777" w:rsidR="00365929" w:rsidRPr="00090F95" w:rsidRDefault="001C298B">
          <w:pPr>
            <w:pStyle w:val="TOC1"/>
            <w:rPr>
              <w:rFonts w:cs="Times New Roman"/>
              <w:noProof/>
              <w:sz w:val="22"/>
              <w:szCs w:val="22"/>
            </w:rPr>
          </w:pPr>
          <w:hyperlink w:anchor="_Toc523930209" w:history="1">
            <w:r w:rsidR="00365929" w:rsidRPr="00090F95">
              <w:rPr>
                <w:rStyle w:val="Hyperlink"/>
                <w:rFonts w:cs="Times New Roman"/>
                <w:noProof/>
              </w:rPr>
              <w:t>Purpose</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_Toc523930209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2</w:t>
            </w:r>
            <w:r w:rsidR="00365929" w:rsidRPr="00090F95">
              <w:rPr>
                <w:rFonts w:cs="Times New Roman"/>
                <w:noProof/>
                <w:webHidden/>
              </w:rPr>
              <w:fldChar w:fldCharType="end"/>
            </w:r>
          </w:hyperlink>
        </w:p>
        <w:p w14:paraId="19BAAC4F" w14:textId="77777777" w:rsidR="00365929" w:rsidRPr="00090F95" w:rsidRDefault="001C298B">
          <w:pPr>
            <w:pStyle w:val="TOC1"/>
            <w:rPr>
              <w:rFonts w:cs="Times New Roman"/>
              <w:noProof/>
              <w:sz w:val="22"/>
              <w:szCs w:val="22"/>
            </w:rPr>
          </w:pPr>
          <w:hyperlink w:anchor="_Toc523930210" w:history="1">
            <w:r w:rsidR="00365929" w:rsidRPr="00090F95">
              <w:rPr>
                <w:rStyle w:val="Hyperlink"/>
                <w:rFonts w:cs="Times New Roman"/>
                <w:noProof/>
              </w:rPr>
              <w:t>Overview</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_Toc523930210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2</w:t>
            </w:r>
            <w:r w:rsidR="00365929" w:rsidRPr="00090F95">
              <w:rPr>
                <w:rFonts w:cs="Times New Roman"/>
                <w:noProof/>
                <w:webHidden/>
              </w:rPr>
              <w:fldChar w:fldCharType="end"/>
            </w:r>
          </w:hyperlink>
        </w:p>
        <w:p w14:paraId="29710B46" w14:textId="77777777" w:rsidR="00365929" w:rsidRPr="00090F95" w:rsidRDefault="001C298B">
          <w:pPr>
            <w:pStyle w:val="TOC1"/>
            <w:rPr>
              <w:rFonts w:cs="Times New Roman"/>
              <w:noProof/>
              <w:sz w:val="22"/>
              <w:szCs w:val="22"/>
            </w:rPr>
          </w:pPr>
          <w:hyperlink w:anchor="_Toc523930211" w:history="1">
            <w:r w:rsidR="00365929" w:rsidRPr="00090F95">
              <w:rPr>
                <w:rStyle w:val="Hyperlink"/>
                <w:rFonts w:cs="Times New Roman"/>
                <w:noProof/>
              </w:rPr>
              <w:t>Community Pathways Non-FPS Services</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_Toc523930211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3</w:t>
            </w:r>
            <w:r w:rsidR="00365929" w:rsidRPr="00090F95">
              <w:rPr>
                <w:rFonts w:cs="Times New Roman"/>
                <w:noProof/>
                <w:webHidden/>
              </w:rPr>
              <w:fldChar w:fldCharType="end"/>
            </w:r>
          </w:hyperlink>
        </w:p>
        <w:p w14:paraId="70CA3539" w14:textId="77777777" w:rsidR="00365929" w:rsidRPr="00090F95" w:rsidRDefault="001C298B">
          <w:pPr>
            <w:pStyle w:val="TOC2"/>
            <w:tabs>
              <w:tab w:val="right" w:leader="dot" w:pos="10070"/>
            </w:tabs>
            <w:rPr>
              <w:rFonts w:cs="Times New Roman"/>
              <w:noProof/>
              <w:sz w:val="22"/>
              <w:szCs w:val="22"/>
            </w:rPr>
          </w:pPr>
          <w:hyperlink w:anchor="_Toc523930212" w:history="1">
            <w:r w:rsidR="00365929" w:rsidRPr="00090F95">
              <w:rPr>
                <w:rStyle w:val="Hyperlink"/>
                <w:rFonts w:cs="Times New Roman"/>
                <w:noProof/>
              </w:rPr>
              <w:t>State-Only Funded Services</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_Toc523930212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4</w:t>
            </w:r>
            <w:r w:rsidR="00365929" w:rsidRPr="00090F95">
              <w:rPr>
                <w:rFonts w:cs="Times New Roman"/>
                <w:noProof/>
                <w:webHidden/>
              </w:rPr>
              <w:fldChar w:fldCharType="end"/>
            </w:r>
          </w:hyperlink>
        </w:p>
        <w:p w14:paraId="1868BFC6" w14:textId="77777777" w:rsidR="00365929" w:rsidRPr="00090F95" w:rsidRDefault="001C298B">
          <w:pPr>
            <w:pStyle w:val="TOC1"/>
            <w:rPr>
              <w:rFonts w:cs="Times New Roman"/>
              <w:noProof/>
              <w:sz w:val="22"/>
              <w:szCs w:val="22"/>
            </w:rPr>
          </w:pPr>
          <w:hyperlink w:anchor="_Toc523930213" w:history="1">
            <w:r w:rsidR="00365929" w:rsidRPr="00090F95">
              <w:rPr>
                <w:rStyle w:val="Hyperlink"/>
                <w:rFonts w:cs="Times New Roman"/>
                <w:noProof/>
              </w:rPr>
              <w:t>Billing Prerequisites &amp; Requirements</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_Toc523930213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4</w:t>
            </w:r>
            <w:r w:rsidR="00365929" w:rsidRPr="00090F95">
              <w:rPr>
                <w:rFonts w:cs="Times New Roman"/>
                <w:noProof/>
                <w:webHidden/>
              </w:rPr>
              <w:fldChar w:fldCharType="end"/>
            </w:r>
          </w:hyperlink>
        </w:p>
        <w:p w14:paraId="0591D059" w14:textId="77777777" w:rsidR="00365929" w:rsidRPr="00090F95" w:rsidRDefault="001C298B">
          <w:pPr>
            <w:pStyle w:val="TOC2"/>
            <w:tabs>
              <w:tab w:val="right" w:leader="dot" w:pos="10070"/>
            </w:tabs>
            <w:rPr>
              <w:rFonts w:cs="Times New Roman"/>
              <w:noProof/>
              <w:sz w:val="22"/>
              <w:szCs w:val="22"/>
            </w:rPr>
          </w:pPr>
          <w:hyperlink w:anchor="_Toc523930214" w:history="1">
            <w:r w:rsidR="00365929" w:rsidRPr="00090F95">
              <w:rPr>
                <w:rStyle w:val="Hyperlink"/>
                <w:rFonts w:cs="Times New Roman"/>
                <w:noProof/>
              </w:rPr>
              <w:t>DDA Provider Waiver Status</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_Toc523930214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4</w:t>
            </w:r>
            <w:r w:rsidR="00365929" w:rsidRPr="00090F95">
              <w:rPr>
                <w:rFonts w:cs="Times New Roman"/>
                <w:noProof/>
                <w:webHidden/>
              </w:rPr>
              <w:fldChar w:fldCharType="end"/>
            </w:r>
          </w:hyperlink>
        </w:p>
        <w:p w14:paraId="45F28966" w14:textId="77777777" w:rsidR="00365929" w:rsidRPr="00090F95" w:rsidRDefault="001C298B">
          <w:pPr>
            <w:pStyle w:val="TOC2"/>
            <w:tabs>
              <w:tab w:val="right" w:leader="dot" w:pos="10070"/>
            </w:tabs>
            <w:rPr>
              <w:rFonts w:cs="Times New Roman"/>
              <w:noProof/>
              <w:sz w:val="22"/>
              <w:szCs w:val="22"/>
            </w:rPr>
          </w:pPr>
          <w:hyperlink w:anchor="_Toc523930215" w:history="1">
            <w:r w:rsidR="00365929" w:rsidRPr="00090F95">
              <w:rPr>
                <w:rStyle w:val="Hyperlink"/>
                <w:rFonts w:cs="Times New Roman"/>
                <w:noProof/>
              </w:rPr>
              <w:t>DDA Participant Waiver Status</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_Toc523930215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4</w:t>
            </w:r>
            <w:r w:rsidR="00365929" w:rsidRPr="00090F95">
              <w:rPr>
                <w:rFonts w:cs="Times New Roman"/>
                <w:noProof/>
                <w:webHidden/>
              </w:rPr>
              <w:fldChar w:fldCharType="end"/>
            </w:r>
          </w:hyperlink>
        </w:p>
        <w:p w14:paraId="048DE833" w14:textId="77777777" w:rsidR="00365929" w:rsidRPr="00090F95" w:rsidRDefault="001C298B">
          <w:pPr>
            <w:pStyle w:val="TOC2"/>
            <w:tabs>
              <w:tab w:val="right" w:leader="dot" w:pos="10070"/>
            </w:tabs>
            <w:rPr>
              <w:rFonts w:cs="Times New Roman"/>
              <w:noProof/>
              <w:sz w:val="22"/>
              <w:szCs w:val="22"/>
            </w:rPr>
          </w:pPr>
          <w:hyperlink w:anchor="_Toc523930216" w:history="1">
            <w:r w:rsidR="00365929" w:rsidRPr="00090F95">
              <w:rPr>
                <w:rStyle w:val="Hyperlink"/>
                <w:rFonts w:cs="Times New Roman"/>
                <w:noProof/>
              </w:rPr>
              <w:t>Services Are on the Service Funding Plan (SFP)</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_Toc523930216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5</w:t>
            </w:r>
            <w:r w:rsidR="00365929" w:rsidRPr="00090F95">
              <w:rPr>
                <w:rFonts w:cs="Times New Roman"/>
                <w:noProof/>
                <w:webHidden/>
              </w:rPr>
              <w:fldChar w:fldCharType="end"/>
            </w:r>
          </w:hyperlink>
        </w:p>
        <w:p w14:paraId="53118D58" w14:textId="77777777" w:rsidR="00365929" w:rsidRPr="00090F95" w:rsidRDefault="001C298B">
          <w:pPr>
            <w:pStyle w:val="TOC1"/>
            <w:rPr>
              <w:rFonts w:cs="Times New Roman"/>
              <w:noProof/>
              <w:sz w:val="22"/>
              <w:szCs w:val="22"/>
            </w:rPr>
          </w:pPr>
          <w:hyperlink w:anchor="_Toc523930217" w:history="1">
            <w:r w:rsidR="00365929" w:rsidRPr="00090F95">
              <w:rPr>
                <w:rStyle w:val="Hyperlink"/>
                <w:rFonts w:cs="Times New Roman"/>
                <w:noProof/>
              </w:rPr>
              <w:t>Invoicing Instructions</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_Toc523930217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5</w:t>
            </w:r>
            <w:r w:rsidR="00365929" w:rsidRPr="00090F95">
              <w:rPr>
                <w:rFonts w:cs="Times New Roman"/>
                <w:noProof/>
                <w:webHidden/>
              </w:rPr>
              <w:fldChar w:fldCharType="end"/>
            </w:r>
          </w:hyperlink>
        </w:p>
        <w:p w14:paraId="6368583C" w14:textId="77777777" w:rsidR="00365929" w:rsidRPr="00090F95" w:rsidRDefault="001C298B">
          <w:pPr>
            <w:pStyle w:val="TOC2"/>
            <w:tabs>
              <w:tab w:val="right" w:leader="dot" w:pos="10070"/>
            </w:tabs>
            <w:rPr>
              <w:rFonts w:cs="Times New Roman"/>
              <w:noProof/>
              <w:sz w:val="22"/>
              <w:szCs w:val="22"/>
            </w:rPr>
          </w:pPr>
          <w:hyperlink w:anchor="_Toc523930218" w:history="1">
            <w:r w:rsidR="00365929" w:rsidRPr="00090F95">
              <w:rPr>
                <w:rStyle w:val="Hyperlink"/>
                <w:rFonts w:cs="Times New Roman"/>
                <w:noProof/>
              </w:rPr>
              <w:t>Frequency and Timing</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_Toc523930218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5</w:t>
            </w:r>
            <w:r w:rsidR="00365929" w:rsidRPr="00090F95">
              <w:rPr>
                <w:rFonts w:cs="Times New Roman"/>
                <w:noProof/>
                <w:webHidden/>
              </w:rPr>
              <w:fldChar w:fldCharType="end"/>
            </w:r>
          </w:hyperlink>
        </w:p>
        <w:p w14:paraId="350DEBE3" w14:textId="77777777" w:rsidR="00365929" w:rsidRPr="00090F95" w:rsidRDefault="001C298B">
          <w:pPr>
            <w:pStyle w:val="TOC2"/>
            <w:tabs>
              <w:tab w:val="right" w:leader="dot" w:pos="10070"/>
            </w:tabs>
            <w:rPr>
              <w:rFonts w:cs="Times New Roman"/>
              <w:noProof/>
              <w:sz w:val="22"/>
              <w:szCs w:val="22"/>
            </w:rPr>
          </w:pPr>
          <w:hyperlink w:anchor="_Toc523930219" w:history="1">
            <w:r w:rsidR="00365929" w:rsidRPr="00090F95">
              <w:rPr>
                <w:rStyle w:val="Hyperlink"/>
                <w:rFonts w:cs="Times New Roman"/>
                <w:noProof/>
              </w:rPr>
              <w:t>Invoicing Submission Requirements</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_Toc523930219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5</w:t>
            </w:r>
            <w:r w:rsidR="00365929" w:rsidRPr="00090F95">
              <w:rPr>
                <w:rFonts w:cs="Times New Roman"/>
                <w:noProof/>
                <w:webHidden/>
              </w:rPr>
              <w:fldChar w:fldCharType="end"/>
            </w:r>
          </w:hyperlink>
        </w:p>
        <w:p w14:paraId="721F2121" w14:textId="77777777" w:rsidR="00365929" w:rsidRPr="00090F95" w:rsidRDefault="001C298B">
          <w:pPr>
            <w:pStyle w:val="TOC2"/>
            <w:tabs>
              <w:tab w:val="right" w:leader="dot" w:pos="10070"/>
            </w:tabs>
            <w:rPr>
              <w:rFonts w:cs="Times New Roman"/>
              <w:noProof/>
              <w:sz w:val="22"/>
              <w:szCs w:val="22"/>
            </w:rPr>
          </w:pPr>
          <w:hyperlink w:anchor="_Toc523930220" w:history="1">
            <w:r w:rsidR="00365929" w:rsidRPr="00090F95">
              <w:rPr>
                <w:rStyle w:val="Hyperlink"/>
                <w:rFonts w:cs="Times New Roman"/>
                <w:noProof/>
              </w:rPr>
              <w:t>Invoice Template Instructions</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_Toc523930220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6</w:t>
            </w:r>
            <w:r w:rsidR="00365929" w:rsidRPr="00090F95">
              <w:rPr>
                <w:rFonts w:cs="Times New Roman"/>
                <w:noProof/>
                <w:webHidden/>
              </w:rPr>
              <w:fldChar w:fldCharType="end"/>
            </w:r>
          </w:hyperlink>
        </w:p>
        <w:p w14:paraId="2F46DBA3" w14:textId="77777777" w:rsidR="00365929" w:rsidRPr="00090F95" w:rsidRDefault="001C298B">
          <w:pPr>
            <w:pStyle w:val="TOC3"/>
            <w:tabs>
              <w:tab w:val="right" w:leader="dot" w:pos="10070"/>
            </w:tabs>
            <w:rPr>
              <w:rFonts w:cs="Times New Roman"/>
              <w:noProof/>
              <w:sz w:val="22"/>
              <w:szCs w:val="22"/>
            </w:rPr>
          </w:pPr>
          <w:hyperlink w:anchor="_Toc523930221" w:history="1">
            <w:r w:rsidR="00365929" w:rsidRPr="00090F95">
              <w:rPr>
                <w:rStyle w:val="Hyperlink"/>
                <w:rFonts w:cs="Times New Roman"/>
                <w:noProof/>
              </w:rPr>
              <w:t>Tab A: Cover Page</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_Toc523930221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6</w:t>
            </w:r>
            <w:r w:rsidR="00365929" w:rsidRPr="00090F95">
              <w:rPr>
                <w:rFonts w:cs="Times New Roman"/>
                <w:noProof/>
                <w:webHidden/>
              </w:rPr>
              <w:fldChar w:fldCharType="end"/>
            </w:r>
          </w:hyperlink>
        </w:p>
        <w:p w14:paraId="4C64BE60" w14:textId="77777777" w:rsidR="00365929" w:rsidRPr="00090F95" w:rsidRDefault="001C298B">
          <w:pPr>
            <w:pStyle w:val="TOC3"/>
            <w:tabs>
              <w:tab w:val="right" w:leader="dot" w:pos="10070"/>
            </w:tabs>
            <w:rPr>
              <w:rFonts w:cs="Times New Roman"/>
              <w:noProof/>
              <w:sz w:val="22"/>
              <w:szCs w:val="22"/>
            </w:rPr>
          </w:pPr>
          <w:hyperlink w:anchor="_Toc523930222" w:history="1">
            <w:r w:rsidR="00365929" w:rsidRPr="00090F95">
              <w:rPr>
                <w:rStyle w:val="Hyperlink"/>
                <w:rFonts w:cs="Times New Roman"/>
                <w:noProof/>
              </w:rPr>
              <w:t>Tab B: Consumer Budget</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_Toc523930222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6</w:t>
            </w:r>
            <w:r w:rsidR="00365929" w:rsidRPr="00090F95">
              <w:rPr>
                <w:rFonts w:cs="Times New Roman"/>
                <w:noProof/>
                <w:webHidden/>
              </w:rPr>
              <w:fldChar w:fldCharType="end"/>
            </w:r>
          </w:hyperlink>
        </w:p>
        <w:p w14:paraId="4FE851A0" w14:textId="77777777" w:rsidR="00365929" w:rsidRPr="00090F95" w:rsidRDefault="001C298B">
          <w:pPr>
            <w:pStyle w:val="TOC3"/>
            <w:tabs>
              <w:tab w:val="right" w:leader="dot" w:pos="10070"/>
            </w:tabs>
            <w:rPr>
              <w:rFonts w:cs="Times New Roman"/>
              <w:noProof/>
              <w:sz w:val="22"/>
              <w:szCs w:val="22"/>
            </w:rPr>
          </w:pPr>
          <w:hyperlink w:anchor="_Toc523930223" w:history="1">
            <w:r w:rsidR="00365929" w:rsidRPr="00090F95">
              <w:rPr>
                <w:rStyle w:val="Hyperlink"/>
                <w:rFonts w:cs="Times New Roman"/>
                <w:noProof/>
              </w:rPr>
              <w:t>Tab C: Consumer Service Detail</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_Toc523930223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7</w:t>
            </w:r>
            <w:r w:rsidR="00365929" w:rsidRPr="00090F95">
              <w:rPr>
                <w:rFonts w:cs="Times New Roman"/>
                <w:noProof/>
                <w:webHidden/>
              </w:rPr>
              <w:fldChar w:fldCharType="end"/>
            </w:r>
          </w:hyperlink>
        </w:p>
        <w:p w14:paraId="1E903E6B" w14:textId="77777777" w:rsidR="00365929" w:rsidRPr="00090F95" w:rsidRDefault="001C298B">
          <w:pPr>
            <w:pStyle w:val="TOC1"/>
            <w:rPr>
              <w:rFonts w:cs="Times New Roman"/>
              <w:noProof/>
              <w:sz w:val="22"/>
              <w:szCs w:val="22"/>
            </w:rPr>
          </w:pPr>
          <w:hyperlink w:anchor="_Toc523930224" w:history="1">
            <w:r w:rsidR="00365929" w:rsidRPr="00090F95">
              <w:rPr>
                <w:rStyle w:val="Hyperlink"/>
                <w:rFonts w:cs="Times New Roman"/>
                <w:noProof/>
              </w:rPr>
              <w:t>Medicaid Claims Submission</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_Toc523930224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7</w:t>
            </w:r>
            <w:r w:rsidR="00365929" w:rsidRPr="00090F95">
              <w:rPr>
                <w:rFonts w:cs="Times New Roman"/>
                <w:noProof/>
                <w:webHidden/>
              </w:rPr>
              <w:fldChar w:fldCharType="end"/>
            </w:r>
          </w:hyperlink>
        </w:p>
        <w:p w14:paraId="1EB759CD" w14:textId="77777777" w:rsidR="00365929" w:rsidRPr="00090F95" w:rsidRDefault="001C298B">
          <w:pPr>
            <w:pStyle w:val="TOC2"/>
            <w:tabs>
              <w:tab w:val="right" w:leader="dot" w:pos="10070"/>
            </w:tabs>
            <w:rPr>
              <w:rFonts w:cs="Times New Roman"/>
              <w:noProof/>
              <w:sz w:val="22"/>
              <w:szCs w:val="22"/>
            </w:rPr>
          </w:pPr>
          <w:hyperlink w:anchor="_Toc523930225" w:history="1">
            <w:r w:rsidR="00365929" w:rsidRPr="00090F95">
              <w:rPr>
                <w:rStyle w:val="Hyperlink"/>
                <w:rFonts w:cs="Times New Roman"/>
                <w:noProof/>
              </w:rPr>
              <w:t>Electronic Billing</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_Toc523930225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7</w:t>
            </w:r>
            <w:r w:rsidR="00365929" w:rsidRPr="00090F95">
              <w:rPr>
                <w:rFonts w:cs="Times New Roman"/>
                <w:noProof/>
                <w:webHidden/>
              </w:rPr>
              <w:fldChar w:fldCharType="end"/>
            </w:r>
          </w:hyperlink>
        </w:p>
        <w:p w14:paraId="7AFCD986" w14:textId="77777777" w:rsidR="00365929" w:rsidRPr="00090F95" w:rsidRDefault="001C298B">
          <w:pPr>
            <w:pStyle w:val="TOC2"/>
            <w:tabs>
              <w:tab w:val="right" w:leader="dot" w:pos="10070"/>
            </w:tabs>
            <w:rPr>
              <w:rFonts w:cs="Times New Roman"/>
              <w:noProof/>
              <w:sz w:val="22"/>
              <w:szCs w:val="22"/>
            </w:rPr>
          </w:pPr>
          <w:hyperlink w:anchor="_Toc523930226" w:history="1">
            <w:r w:rsidR="00365929" w:rsidRPr="00090F95">
              <w:rPr>
                <w:rStyle w:val="Hyperlink"/>
                <w:rFonts w:cs="Times New Roman"/>
                <w:noProof/>
              </w:rPr>
              <w:t>Paper Billing</w:t>
            </w:r>
            <w:r w:rsidR="00365929" w:rsidRPr="00090F95">
              <w:rPr>
                <w:rFonts w:cs="Times New Roman"/>
                <w:noProof/>
                <w:webHidden/>
              </w:rPr>
              <w:tab/>
            </w:r>
            <w:r w:rsidR="00365929" w:rsidRPr="00090F95">
              <w:rPr>
                <w:rFonts w:cs="Times New Roman"/>
                <w:noProof/>
                <w:webHidden/>
              </w:rPr>
              <w:fldChar w:fldCharType="begin"/>
            </w:r>
            <w:r w:rsidR="00365929" w:rsidRPr="00090F95">
              <w:rPr>
                <w:rFonts w:cs="Times New Roman"/>
                <w:noProof/>
                <w:webHidden/>
              </w:rPr>
              <w:instrText xml:space="preserve"> PAGEREF _Toc523930226 \h </w:instrText>
            </w:r>
            <w:r w:rsidR="00365929" w:rsidRPr="00090F95">
              <w:rPr>
                <w:rFonts w:cs="Times New Roman"/>
                <w:noProof/>
                <w:webHidden/>
              </w:rPr>
            </w:r>
            <w:r w:rsidR="00365929" w:rsidRPr="00090F95">
              <w:rPr>
                <w:rFonts w:cs="Times New Roman"/>
                <w:noProof/>
                <w:webHidden/>
              </w:rPr>
              <w:fldChar w:fldCharType="separate"/>
            </w:r>
            <w:r w:rsidR="00365929" w:rsidRPr="00090F95">
              <w:rPr>
                <w:rFonts w:cs="Times New Roman"/>
                <w:noProof/>
                <w:webHidden/>
              </w:rPr>
              <w:t>8</w:t>
            </w:r>
            <w:r w:rsidR="00365929" w:rsidRPr="00090F95">
              <w:rPr>
                <w:rFonts w:cs="Times New Roman"/>
                <w:noProof/>
                <w:webHidden/>
              </w:rPr>
              <w:fldChar w:fldCharType="end"/>
            </w:r>
          </w:hyperlink>
        </w:p>
        <w:p w14:paraId="4AEEDB6B" w14:textId="7CDF0153" w:rsidR="00325C1B" w:rsidRPr="00D245C9" w:rsidRDefault="00325C1B" w:rsidP="00325C1B">
          <w:pPr>
            <w:contextualSpacing/>
            <w:rPr>
              <w:rFonts w:cs="Times New Roman"/>
              <w:b/>
              <w:bCs/>
              <w:noProof/>
            </w:rPr>
          </w:pPr>
          <w:r w:rsidRPr="00D245C9">
            <w:rPr>
              <w:rFonts w:cs="Times New Roman"/>
              <w:b/>
              <w:bCs/>
              <w:noProof/>
            </w:rPr>
            <w:fldChar w:fldCharType="end"/>
          </w:r>
        </w:p>
      </w:sdtContent>
    </w:sdt>
    <w:p w14:paraId="48646EF0" w14:textId="0EE22F09" w:rsidR="00325C1B" w:rsidRDefault="00035BF1" w:rsidP="00325C1B">
      <w:pPr>
        <w:pStyle w:val="Heading1"/>
      </w:pPr>
      <w:bookmarkStart w:id="1" w:name="_Toc523930208"/>
      <w:r>
        <w:lastRenderedPageBreak/>
        <w:t xml:space="preserve">   </w:t>
      </w:r>
      <w:r w:rsidR="00325C1B">
        <w:t>Audien</w:t>
      </w:r>
      <w:r w:rsidR="00325C1B" w:rsidRPr="000D0EE8">
        <w:t>c</w:t>
      </w:r>
      <w:r w:rsidR="00325C1B">
        <w:t>e</w:t>
      </w:r>
      <w:bookmarkEnd w:id="1"/>
      <w:r w:rsidR="00325C1B">
        <w:tab/>
      </w:r>
    </w:p>
    <w:p w14:paraId="5000C993" w14:textId="305D05DD" w:rsidR="00325C1B" w:rsidRDefault="00B10FC2" w:rsidP="00325C1B">
      <w:r>
        <w:br/>
      </w:r>
      <w:r w:rsidR="00325C1B">
        <w:t>DDA Community Pathways Providers</w:t>
      </w:r>
    </w:p>
    <w:p w14:paraId="4941E4D1" w14:textId="61358922" w:rsidR="00325C1B" w:rsidRPr="0017174A" w:rsidRDefault="00325C1B" w:rsidP="00D61DB3">
      <w:pPr>
        <w:pStyle w:val="Heading1"/>
      </w:pPr>
      <w:bookmarkStart w:id="2" w:name="_Toc523930209"/>
      <w:r>
        <w:t>Purpose</w:t>
      </w:r>
      <w:bookmarkEnd w:id="2"/>
    </w:p>
    <w:p w14:paraId="50963DA1" w14:textId="3ED51061" w:rsidR="00325C1B" w:rsidRPr="000619AE" w:rsidRDefault="00B10FC2" w:rsidP="00325C1B">
      <w:r>
        <w:br/>
      </w:r>
      <w:r w:rsidR="000D0EE8">
        <w:t>To provide</w:t>
      </w:r>
      <w:r w:rsidR="00325C1B">
        <w:t xml:space="preserve"> invoicing </w:t>
      </w:r>
      <w:r w:rsidR="000D0EE8">
        <w:t xml:space="preserve">and federal billing </w:t>
      </w:r>
      <w:r w:rsidR="00325C1B">
        <w:t xml:space="preserve">instructions and procedures for </w:t>
      </w:r>
      <w:r w:rsidR="008005EC">
        <w:t>FY20</w:t>
      </w:r>
      <w:r w:rsidR="00992726">
        <w:t xml:space="preserve"> </w:t>
      </w:r>
      <w:r w:rsidR="00325C1B">
        <w:t>DDA Community Pathway</w:t>
      </w:r>
      <w:r w:rsidR="00FF2DE2">
        <w:t>’</w:t>
      </w:r>
      <w:r w:rsidR="00325C1B">
        <w:t>s Waiver</w:t>
      </w:r>
      <w:r w:rsidR="000D0EE8">
        <w:t xml:space="preserve"> Non-FPS</w:t>
      </w:r>
      <w:r w:rsidR="00035BF1">
        <w:t xml:space="preserve"> Services.</w:t>
      </w:r>
    </w:p>
    <w:p w14:paraId="4D8D80F6" w14:textId="7012697C" w:rsidR="00325C1B" w:rsidRDefault="00325C1B" w:rsidP="00325C1B">
      <w:pPr>
        <w:pStyle w:val="Heading1"/>
      </w:pPr>
      <w:bookmarkStart w:id="3" w:name="_Toc523930210"/>
      <w:r>
        <w:t>Overview</w:t>
      </w:r>
      <w:bookmarkEnd w:id="3"/>
    </w:p>
    <w:p w14:paraId="7AE2B6D2" w14:textId="3626402F" w:rsidR="00B771B5" w:rsidRDefault="00992726" w:rsidP="00B771B5">
      <w:pPr>
        <w:shd w:val="clear" w:color="auto" w:fill="FFFFFF"/>
        <w:spacing w:before="100" w:beforeAutospacing="1" w:after="100" w:afterAutospacing="1"/>
        <w:rPr>
          <w:rFonts w:eastAsia="Times New Roman" w:cs="Times New Roman"/>
          <w:color w:val="333333"/>
        </w:rPr>
      </w:pPr>
      <w:r w:rsidRPr="00E20A60">
        <w:rPr>
          <w:rFonts w:eastAsia="Times New Roman" w:cs="Times New Roman"/>
          <w:color w:val="333333"/>
        </w:rPr>
        <w:t xml:space="preserve">The Developmental Disabilities Administration (DDA) Community Pathways Home and Community Based Services (HCBS) </w:t>
      </w:r>
      <w:r w:rsidR="006D01E9">
        <w:rPr>
          <w:rFonts w:eastAsia="Times New Roman" w:cs="Times New Roman"/>
          <w:color w:val="333333"/>
        </w:rPr>
        <w:t>Waiver Amendment #1</w:t>
      </w:r>
      <w:r w:rsidRPr="00E20A60">
        <w:rPr>
          <w:rFonts w:eastAsia="Times New Roman" w:cs="Times New Roman"/>
          <w:color w:val="333333"/>
        </w:rPr>
        <w:t xml:space="preserve"> </w:t>
      </w:r>
      <w:r w:rsidR="00CA4682">
        <w:rPr>
          <w:rFonts w:eastAsia="Times New Roman" w:cs="Times New Roman"/>
          <w:color w:val="333333"/>
        </w:rPr>
        <w:t xml:space="preserve">was approved by </w:t>
      </w:r>
      <w:r w:rsidR="00CA4682" w:rsidRPr="009C4958">
        <w:rPr>
          <w:rFonts w:eastAsia="Times New Roman" w:cs="Times New Roman"/>
          <w:color w:val="333333"/>
        </w:rPr>
        <w:t>the federal Centers for Medicare &amp; Medicaid Services (CMS)</w:t>
      </w:r>
      <w:r w:rsidR="00B771B5">
        <w:rPr>
          <w:rFonts w:eastAsia="Times New Roman" w:cs="Times New Roman"/>
          <w:color w:val="333333"/>
        </w:rPr>
        <w:t xml:space="preserve"> to be</w:t>
      </w:r>
      <w:r w:rsidR="00CA4682">
        <w:rPr>
          <w:rFonts w:eastAsia="Times New Roman" w:cs="Times New Roman"/>
          <w:color w:val="333333"/>
        </w:rPr>
        <w:t xml:space="preserve"> </w:t>
      </w:r>
      <w:r w:rsidR="006D01E9">
        <w:rPr>
          <w:rFonts w:eastAsia="Times New Roman" w:cs="Times New Roman"/>
          <w:color w:val="333333"/>
        </w:rPr>
        <w:t>effective July 1, 2019.</w:t>
      </w:r>
      <w:r w:rsidRPr="00E20A60">
        <w:rPr>
          <w:rFonts w:eastAsia="Times New Roman" w:cs="Times New Roman"/>
          <w:color w:val="333333"/>
        </w:rPr>
        <w:t xml:space="preserve"> </w:t>
      </w:r>
    </w:p>
    <w:p w14:paraId="39E0B83F" w14:textId="4236157B" w:rsidR="00B771B5" w:rsidRDefault="00035BF1" w:rsidP="00B771B5">
      <w:pPr>
        <w:shd w:val="clear" w:color="auto" w:fill="FFFFFF"/>
        <w:spacing w:before="100" w:beforeAutospacing="1" w:after="100" w:afterAutospacing="1"/>
        <w:rPr>
          <w:rFonts w:eastAsia="Times New Roman" w:cs="Times New Roman"/>
          <w:color w:val="333333"/>
        </w:rPr>
      </w:pPr>
      <w:r>
        <w:rPr>
          <w:rFonts w:eastAsia="Times New Roman" w:cs="Times New Roman"/>
          <w:color w:val="333333"/>
        </w:rPr>
        <w:t>Amendment #1</w:t>
      </w:r>
      <w:r w:rsidR="00B771B5">
        <w:rPr>
          <w:rFonts w:eastAsia="Times New Roman" w:cs="Times New Roman"/>
          <w:color w:val="333333"/>
        </w:rPr>
        <w:t xml:space="preserve"> aligns the services scope, requirements, limitations, qualifications, and effective date for the three home and community-based service waiver programs that support individuals with developmental disabilities. Adjustments were made to service effective dates to provide additional time for rate setting and development of critical operational and billing functionality. </w:t>
      </w:r>
    </w:p>
    <w:p w14:paraId="3A7D0BB1" w14:textId="69F8F270" w:rsidR="00325C1B" w:rsidRPr="00B771B5" w:rsidRDefault="00CA4682" w:rsidP="00B771B5">
      <w:pPr>
        <w:shd w:val="clear" w:color="auto" w:fill="FFFFFF"/>
        <w:spacing w:before="100" w:beforeAutospacing="1" w:after="100" w:afterAutospacing="1"/>
        <w:rPr>
          <w:rFonts w:eastAsia="Times New Roman" w:cs="Times New Roman"/>
          <w:color w:val="333333"/>
        </w:rPr>
      </w:pPr>
      <w:r>
        <w:t xml:space="preserve">To accommodate the changes from the Waiver </w:t>
      </w:r>
      <w:r w:rsidR="00B771B5">
        <w:t>Amendment</w:t>
      </w:r>
      <w:r>
        <w:t xml:space="preserve">, the invoicing process for non-FPS services </w:t>
      </w:r>
      <w:r w:rsidR="000C7883">
        <w:t xml:space="preserve">and rates </w:t>
      </w:r>
      <w:r>
        <w:t xml:space="preserve">must be updated as well. </w:t>
      </w:r>
      <w:r w:rsidR="00325C1B">
        <w:t>The services that were previously bundled under PCIS</w:t>
      </w:r>
      <w:r w:rsidR="00E20A60">
        <w:t>2</w:t>
      </w:r>
      <w:r w:rsidR="00325C1B">
        <w:t xml:space="preserve"> F</w:t>
      </w:r>
      <w:r w:rsidR="00C93D13">
        <w:t>ee Payment System (FPS</w:t>
      </w:r>
      <w:r w:rsidR="00E20A60">
        <w:t>) services</w:t>
      </w:r>
      <w:r w:rsidR="00D61DB3">
        <w:t xml:space="preserve"> </w:t>
      </w:r>
      <w:r w:rsidR="00C93D13">
        <w:t xml:space="preserve">(Day Hab. Personal Supports, etc.) </w:t>
      </w:r>
      <w:r w:rsidR="00D61DB3">
        <w:t>and called Supplemental or One-Time-Only services</w:t>
      </w:r>
      <w:r w:rsidR="00325C1B">
        <w:t xml:space="preserve"> are now stand-alone Waiver services and must be invoiced and claimed separately</w:t>
      </w:r>
      <w:r w:rsidR="000D0EE8">
        <w:t xml:space="preserve"> for provider payment</w:t>
      </w:r>
      <w:r w:rsidR="00325C1B">
        <w:t xml:space="preserve">. To that end, the previous Supplemental/OTO Invoice template has been revised to accommodate billing for the </w:t>
      </w:r>
      <w:r w:rsidR="000D0EE8">
        <w:t xml:space="preserve">CPW </w:t>
      </w:r>
      <w:r w:rsidR="00D61DB3">
        <w:t xml:space="preserve">Non-FPS </w:t>
      </w:r>
      <w:r w:rsidR="00A10FA1">
        <w:t>S</w:t>
      </w:r>
      <w:r w:rsidR="00325C1B">
        <w:t>ervic</w:t>
      </w:r>
      <w:r w:rsidR="00D61DB3">
        <w:t xml:space="preserve">es. </w:t>
      </w:r>
      <w:r w:rsidR="00964D8C">
        <w:t>There is a separate invoicing process for</w:t>
      </w:r>
      <w:r w:rsidR="00035BF1">
        <w:t xml:space="preserve"> the Family Supports Waiver, </w:t>
      </w:r>
      <w:r w:rsidR="00964D8C">
        <w:t>Community Supports Waiver</w:t>
      </w:r>
      <w:r w:rsidR="00035BF1">
        <w:t xml:space="preserve"> and Behavioral Support Services</w:t>
      </w:r>
      <w:r w:rsidR="00964D8C">
        <w:t xml:space="preserve">. </w:t>
      </w:r>
      <w:r w:rsidR="00035BF1">
        <w:t>To receive payment for services rendered for FY20 dates of service for all other CPW Non-FPS services, providers will submit invoices and federal billing claims to the Regional Offices for approval and processing and</w:t>
      </w:r>
      <w:r w:rsidR="00D61DB3">
        <w:t xml:space="preserve"> will continue to enter attendance </w:t>
      </w:r>
      <w:r w:rsidR="00A10FA1">
        <w:t xml:space="preserve">in </w:t>
      </w:r>
      <w:r w:rsidR="00D61DB3">
        <w:t>PCIS</w:t>
      </w:r>
      <w:r w:rsidR="00E20A60">
        <w:t>2</w:t>
      </w:r>
      <w:r w:rsidR="00D61DB3">
        <w:t xml:space="preserve"> </w:t>
      </w:r>
      <w:r w:rsidR="00A10FA1">
        <w:t xml:space="preserve">for the </w:t>
      </w:r>
      <w:r w:rsidR="00035BF1">
        <w:t>FPS services</w:t>
      </w:r>
      <w:r w:rsidR="00D61DB3">
        <w:t xml:space="preserve">. </w:t>
      </w:r>
    </w:p>
    <w:p w14:paraId="76A29CDB" w14:textId="073F4DF9" w:rsidR="00325C1B" w:rsidRDefault="00D245C9" w:rsidP="00325C1B">
      <w:pPr>
        <w:pStyle w:val="Heading1"/>
      </w:pPr>
      <w:bookmarkStart w:id="4" w:name="_Toc523930211"/>
      <w:r>
        <w:t>Community Pathways</w:t>
      </w:r>
      <w:r w:rsidR="00FF2DE2">
        <w:t xml:space="preserve"> Non-FPS</w:t>
      </w:r>
      <w:r>
        <w:t xml:space="preserve"> Services</w:t>
      </w:r>
      <w:bookmarkEnd w:id="4"/>
    </w:p>
    <w:p w14:paraId="108935B7" w14:textId="77777777" w:rsidR="006B26EB" w:rsidRDefault="006B26EB" w:rsidP="00325C1B"/>
    <w:p w14:paraId="7ADE74E2" w14:textId="75FDBF7A" w:rsidR="006B26EB" w:rsidRDefault="00964D8C" w:rsidP="00325C1B">
      <w:r>
        <w:t>For FY20</w:t>
      </w:r>
      <w:r w:rsidR="008F76AF">
        <w:t xml:space="preserve"> in PCIS2</w:t>
      </w:r>
      <w:r w:rsidR="00E20A60">
        <w:t>,</w:t>
      </w:r>
      <w:r w:rsidR="008C1CED">
        <w:t xml:space="preserve"> non-FPS services may still be </w:t>
      </w:r>
      <w:r w:rsidR="008F76AF">
        <w:t>bundled</w:t>
      </w:r>
      <w:r w:rsidR="008C1CED">
        <w:t xml:space="preserve"> under an FPS service as a Supplement or OTO</w:t>
      </w:r>
      <w:r w:rsidR="00E20A60">
        <w:t xml:space="preserve"> as they were rolled over from the previous year</w:t>
      </w:r>
      <w:r w:rsidR="008C1CED">
        <w:t xml:space="preserve">. </w:t>
      </w:r>
      <w:r w:rsidR="008F76AF">
        <w:t>However, f</w:t>
      </w:r>
      <w:r w:rsidR="008C1CED">
        <w:t xml:space="preserve">or new participants or for participants who </w:t>
      </w:r>
      <w:r w:rsidR="000D6124">
        <w:t>complete</w:t>
      </w:r>
      <w:r w:rsidR="008C1CED">
        <w:t xml:space="preserve"> an annual </w:t>
      </w:r>
      <w:r w:rsidR="008F76AF">
        <w:t xml:space="preserve">or revised </w:t>
      </w:r>
      <w:r w:rsidR="008C1CED">
        <w:t>PCP, the non-FPS services should be set up on the Services screen in PCIS</w:t>
      </w:r>
      <w:r w:rsidR="00E20A60">
        <w:t>2</w:t>
      </w:r>
      <w:r w:rsidR="008C1CED">
        <w:t xml:space="preserve"> as “Community Pathways Non-FPS”. </w:t>
      </w:r>
      <w:r w:rsidR="00992726">
        <w:t xml:space="preserve"> </w:t>
      </w:r>
      <w:r w:rsidR="008C1CED">
        <w:t>PCIS</w:t>
      </w:r>
      <w:r w:rsidR="00E20A60">
        <w:t>2</w:t>
      </w:r>
      <w:r w:rsidR="008C1CED">
        <w:t xml:space="preserve"> has been updated to include all of the </w:t>
      </w:r>
      <w:r w:rsidR="00E20A60">
        <w:t xml:space="preserve">non-FPS </w:t>
      </w:r>
      <w:r w:rsidR="008C1CED">
        <w:t xml:space="preserve">services included in the Community Pathways </w:t>
      </w:r>
      <w:r>
        <w:t>Waiver</w:t>
      </w:r>
      <w:r w:rsidR="008C1CED">
        <w:t xml:space="preserve"> that may be authorized </w:t>
      </w:r>
      <w:r w:rsidR="008F76AF">
        <w:t xml:space="preserve">on a Person Centered Plan (PCP). The Community Pathways Non-FPS </w:t>
      </w:r>
      <w:r w:rsidR="00E20A60">
        <w:t>S</w:t>
      </w:r>
      <w:r w:rsidR="008F76AF">
        <w:t>ervice will allow a</w:t>
      </w:r>
      <w:r w:rsidR="008C1CED">
        <w:t xml:space="preserve">ll non-FPS services authorized in the PCP </w:t>
      </w:r>
      <w:r w:rsidR="008F76AF">
        <w:t xml:space="preserve">to </w:t>
      </w:r>
      <w:r w:rsidR="008C1CED">
        <w:t xml:space="preserve">be listed </w:t>
      </w:r>
      <w:r w:rsidR="00E20A60">
        <w:t xml:space="preserve">along with their budgeted amounts </w:t>
      </w:r>
      <w:r w:rsidR="008C1CED">
        <w:t xml:space="preserve">under this </w:t>
      </w:r>
      <w:r w:rsidR="00E20A60">
        <w:t>S</w:t>
      </w:r>
      <w:r w:rsidR="008C1CED">
        <w:t xml:space="preserve">ervice. </w:t>
      </w:r>
      <w:r w:rsidR="00D61DB3">
        <w:t xml:space="preserve"> </w:t>
      </w:r>
    </w:p>
    <w:p w14:paraId="30F89528" w14:textId="77777777" w:rsidR="006B26EB" w:rsidRDefault="006B26EB" w:rsidP="00325C1B"/>
    <w:p w14:paraId="57687DC3" w14:textId="0E799CCA" w:rsidR="00325C1B" w:rsidRPr="00170EE0" w:rsidRDefault="00325C1B" w:rsidP="00325C1B">
      <w:r>
        <w:t xml:space="preserve">Below you will find a list of </w:t>
      </w:r>
      <w:r w:rsidR="00964D8C">
        <w:t>the FY20</w:t>
      </w:r>
      <w:r w:rsidR="008F76AF">
        <w:t xml:space="preserve"> </w:t>
      </w:r>
      <w:r w:rsidR="00FF2DE2">
        <w:t>Non-FPS</w:t>
      </w:r>
      <w:r w:rsidR="00071779">
        <w:t xml:space="preserve"> Services that may be authorized in the Community Pathways Waiver</w:t>
      </w:r>
      <w:r w:rsidR="00A10FA1">
        <w:t xml:space="preserve"> and </w:t>
      </w:r>
      <w:r w:rsidR="00E20A60">
        <w:t xml:space="preserve">that </w:t>
      </w:r>
      <w:r w:rsidR="00A10FA1">
        <w:t>would be billed using the Invoice template</w:t>
      </w:r>
      <w:r w:rsidR="008F76AF">
        <w:t xml:space="preserve"> </w:t>
      </w:r>
      <w:r w:rsidR="00E20A60">
        <w:t>(</w:t>
      </w:r>
      <w:r w:rsidR="007830CF">
        <w:t xml:space="preserve">Behavioral Support Services </w:t>
      </w:r>
      <w:r w:rsidR="008F76AF">
        <w:t>will be billed</w:t>
      </w:r>
      <w:r w:rsidR="007830CF">
        <w:t xml:space="preserve"> using a different process and invoice template).</w:t>
      </w:r>
      <w:r w:rsidR="000777B1">
        <w:t xml:space="preserve"> When selecting services on the Consumer Service Detail tab, column I will prepopulate with the correct procedure code to</w:t>
      </w:r>
      <w:r w:rsidR="008F76AF">
        <w:t xml:space="preserve"> be used for the federal billing.</w:t>
      </w:r>
    </w:p>
    <w:p w14:paraId="1D0572AE" w14:textId="77777777" w:rsidR="00325C1B" w:rsidRPr="00446570" w:rsidRDefault="00325C1B" w:rsidP="00325C1B">
      <w:pPr>
        <w:pStyle w:val="NoSpacing"/>
      </w:pPr>
    </w:p>
    <w:tbl>
      <w:tblPr>
        <w:tblStyle w:val="TableGrid"/>
        <w:tblW w:w="10075" w:type="dxa"/>
        <w:tblLayout w:type="fixed"/>
        <w:tblLook w:val="04A0" w:firstRow="1" w:lastRow="0" w:firstColumn="1" w:lastColumn="0" w:noHBand="0" w:noVBand="1"/>
      </w:tblPr>
      <w:tblGrid>
        <w:gridCol w:w="468"/>
        <w:gridCol w:w="5017"/>
        <w:gridCol w:w="1350"/>
        <w:gridCol w:w="1350"/>
        <w:gridCol w:w="1890"/>
      </w:tblGrid>
      <w:tr w:rsidR="00EA2BCC" w14:paraId="13A2EA82" w14:textId="77777777" w:rsidTr="00E20A60">
        <w:tc>
          <w:tcPr>
            <w:tcW w:w="5485" w:type="dxa"/>
            <w:gridSpan w:val="2"/>
            <w:shd w:val="clear" w:color="auto" w:fill="333300"/>
          </w:tcPr>
          <w:p w14:paraId="750D40CB" w14:textId="7C1556DC" w:rsidR="00EA2BCC" w:rsidRPr="00AD080A" w:rsidRDefault="00EF1EA2" w:rsidP="00325C1B">
            <w:pPr>
              <w:spacing w:before="100" w:beforeAutospacing="1" w:after="100" w:afterAutospacing="1"/>
              <w:contextualSpacing/>
              <w:rPr>
                <w:b/>
                <w:color w:val="FFFFFF" w:themeColor="background1"/>
              </w:rPr>
            </w:pPr>
            <w:r>
              <w:rPr>
                <w:b/>
                <w:color w:val="FFFFFF" w:themeColor="background1"/>
              </w:rPr>
              <w:t xml:space="preserve">Non-FPS </w:t>
            </w:r>
            <w:r w:rsidR="00EA2BCC">
              <w:rPr>
                <w:b/>
                <w:color w:val="FFFFFF" w:themeColor="background1"/>
              </w:rPr>
              <w:t>Services</w:t>
            </w:r>
          </w:p>
        </w:tc>
        <w:tc>
          <w:tcPr>
            <w:tcW w:w="1350" w:type="dxa"/>
            <w:shd w:val="clear" w:color="auto" w:fill="333300"/>
          </w:tcPr>
          <w:p w14:paraId="558ADD3B" w14:textId="77777777" w:rsidR="00EA2BCC" w:rsidRDefault="00EA2BCC" w:rsidP="00325C1B">
            <w:pPr>
              <w:spacing w:before="100" w:beforeAutospacing="1" w:after="100" w:afterAutospacing="1"/>
              <w:contextualSpacing/>
              <w:rPr>
                <w:b/>
                <w:color w:val="FFFFFF" w:themeColor="background1"/>
              </w:rPr>
            </w:pPr>
            <w:r>
              <w:rPr>
                <w:b/>
                <w:color w:val="FFFFFF" w:themeColor="background1"/>
              </w:rPr>
              <w:t>Service</w:t>
            </w:r>
          </w:p>
          <w:p w14:paraId="2645FE41" w14:textId="3DE92022" w:rsidR="00EA2BCC" w:rsidRDefault="00EA2BCC" w:rsidP="00325C1B">
            <w:pPr>
              <w:spacing w:before="100" w:beforeAutospacing="1" w:after="100" w:afterAutospacing="1"/>
              <w:contextualSpacing/>
              <w:rPr>
                <w:b/>
                <w:color w:val="FFFFFF" w:themeColor="background1"/>
              </w:rPr>
            </w:pPr>
            <w:r>
              <w:rPr>
                <w:b/>
                <w:color w:val="FFFFFF" w:themeColor="background1"/>
              </w:rPr>
              <w:t>Unit</w:t>
            </w:r>
          </w:p>
        </w:tc>
        <w:tc>
          <w:tcPr>
            <w:tcW w:w="1350" w:type="dxa"/>
            <w:shd w:val="clear" w:color="auto" w:fill="333300"/>
          </w:tcPr>
          <w:p w14:paraId="187BA5CF" w14:textId="3219E3D4" w:rsidR="00EA2BCC" w:rsidRPr="00AD080A" w:rsidRDefault="00EA2BCC" w:rsidP="00325C1B">
            <w:pPr>
              <w:spacing w:before="100" w:beforeAutospacing="1" w:after="100" w:afterAutospacing="1"/>
              <w:contextualSpacing/>
              <w:rPr>
                <w:b/>
                <w:color w:val="FFFFFF" w:themeColor="background1"/>
              </w:rPr>
            </w:pPr>
            <w:r>
              <w:rPr>
                <w:b/>
                <w:color w:val="FFFFFF" w:themeColor="background1"/>
              </w:rPr>
              <w:t>Waiver Procedure Code</w:t>
            </w:r>
          </w:p>
        </w:tc>
        <w:tc>
          <w:tcPr>
            <w:tcW w:w="1890" w:type="dxa"/>
            <w:shd w:val="clear" w:color="auto" w:fill="333300"/>
          </w:tcPr>
          <w:p w14:paraId="5A94A5A1" w14:textId="77777777" w:rsidR="00EA2BCC" w:rsidRDefault="00EA2BCC" w:rsidP="00325C1B">
            <w:pPr>
              <w:spacing w:before="100" w:beforeAutospacing="1" w:after="100" w:afterAutospacing="1"/>
              <w:contextualSpacing/>
              <w:rPr>
                <w:b/>
                <w:color w:val="FFFFFF" w:themeColor="background1"/>
              </w:rPr>
            </w:pPr>
            <w:r>
              <w:rPr>
                <w:b/>
                <w:color w:val="FFFFFF" w:themeColor="background1"/>
              </w:rPr>
              <w:t>Documentation need with Invoice</w:t>
            </w:r>
          </w:p>
        </w:tc>
      </w:tr>
      <w:tr w:rsidR="00EA2BCC" w14:paraId="37418C96" w14:textId="77777777" w:rsidTr="00E20A60">
        <w:tc>
          <w:tcPr>
            <w:tcW w:w="468" w:type="dxa"/>
          </w:tcPr>
          <w:p w14:paraId="6C0B289C" w14:textId="4B560420" w:rsidR="00EA2BCC" w:rsidRDefault="00EA2BCC" w:rsidP="00325C1B">
            <w:pPr>
              <w:spacing w:before="100" w:beforeAutospacing="1" w:after="100" w:afterAutospacing="1"/>
              <w:contextualSpacing/>
            </w:pPr>
            <w:r>
              <w:t>1</w:t>
            </w:r>
          </w:p>
        </w:tc>
        <w:tc>
          <w:tcPr>
            <w:tcW w:w="5017" w:type="dxa"/>
          </w:tcPr>
          <w:p w14:paraId="0321C909" w14:textId="3C56D1E6" w:rsidR="00EA2BCC" w:rsidRPr="00346C59" w:rsidRDefault="00EA2BCC" w:rsidP="00346C59">
            <w:pPr>
              <w:rPr>
                <w:color w:val="000000"/>
              </w:rPr>
            </w:pPr>
            <w:r>
              <w:rPr>
                <w:color w:val="000000"/>
              </w:rPr>
              <w:t xml:space="preserve">Assistive Technology and Services </w:t>
            </w:r>
          </w:p>
        </w:tc>
        <w:tc>
          <w:tcPr>
            <w:tcW w:w="1350" w:type="dxa"/>
          </w:tcPr>
          <w:p w14:paraId="05BF1945" w14:textId="674F14D8" w:rsidR="00EA2BCC" w:rsidRDefault="00EA2BCC" w:rsidP="00325C1B">
            <w:pPr>
              <w:spacing w:before="100" w:beforeAutospacing="1" w:after="100" w:afterAutospacing="1"/>
              <w:contextualSpacing/>
            </w:pPr>
            <w:r>
              <w:t>Item</w:t>
            </w:r>
          </w:p>
        </w:tc>
        <w:tc>
          <w:tcPr>
            <w:tcW w:w="1350" w:type="dxa"/>
          </w:tcPr>
          <w:p w14:paraId="422A0229" w14:textId="6637CCF7" w:rsidR="00EA2BCC" w:rsidRDefault="00EA2BCC" w:rsidP="00325C1B">
            <w:pPr>
              <w:spacing w:before="100" w:beforeAutospacing="1" w:after="100" w:afterAutospacing="1"/>
              <w:contextualSpacing/>
            </w:pPr>
            <w:r>
              <w:t>W5690</w:t>
            </w:r>
          </w:p>
        </w:tc>
        <w:tc>
          <w:tcPr>
            <w:tcW w:w="1890" w:type="dxa"/>
          </w:tcPr>
          <w:p w14:paraId="60A1B8F6" w14:textId="77777777" w:rsidR="00EA2BCC" w:rsidRDefault="00EA2BCC" w:rsidP="00325C1B">
            <w:pPr>
              <w:spacing w:before="100" w:beforeAutospacing="1" w:after="100" w:afterAutospacing="1"/>
              <w:contextualSpacing/>
            </w:pPr>
            <w:r>
              <w:t>Receipt</w:t>
            </w:r>
          </w:p>
        </w:tc>
      </w:tr>
      <w:tr w:rsidR="00EA2BCC" w14:paraId="0F462F38" w14:textId="77777777" w:rsidTr="00E20A60">
        <w:tc>
          <w:tcPr>
            <w:tcW w:w="468" w:type="dxa"/>
          </w:tcPr>
          <w:p w14:paraId="68BB1A73" w14:textId="77777777" w:rsidR="00EA2BCC" w:rsidRDefault="00EA2BCC" w:rsidP="00325C1B">
            <w:pPr>
              <w:spacing w:before="100" w:beforeAutospacing="1" w:after="100" w:afterAutospacing="1"/>
              <w:contextualSpacing/>
            </w:pPr>
            <w:r>
              <w:t>2</w:t>
            </w:r>
          </w:p>
        </w:tc>
        <w:tc>
          <w:tcPr>
            <w:tcW w:w="5017" w:type="dxa"/>
          </w:tcPr>
          <w:p w14:paraId="6CF2A450" w14:textId="651D84A7" w:rsidR="00EA2BCC" w:rsidRDefault="00EA2BCC" w:rsidP="00325C1B">
            <w:pPr>
              <w:spacing w:before="100" w:beforeAutospacing="1" w:after="100" w:afterAutospacing="1"/>
              <w:contextualSpacing/>
            </w:pPr>
            <w:r>
              <w:t>Environmental Assessment</w:t>
            </w:r>
          </w:p>
        </w:tc>
        <w:tc>
          <w:tcPr>
            <w:tcW w:w="1350" w:type="dxa"/>
          </w:tcPr>
          <w:p w14:paraId="1B4E4242" w14:textId="2F4A1D9B" w:rsidR="00EA2BCC" w:rsidRDefault="009A132C" w:rsidP="00325C1B">
            <w:pPr>
              <w:spacing w:before="100" w:beforeAutospacing="1" w:after="100" w:afterAutospacing="1"/>
              <w:contextualSpacing/>
            </w:pPr>
            <w:r>
              <w:t>Item</w:t>
            </w:r>
          </w:p>
        </w:tc>
        <w:tc>
          <w:tcPr>
            <w:tcW w:w="1350" w:type="dxa"/>
          </w:tcPr>
          <w:p w14:paraId="3396788A" w14:textId="0F391102" w:rsidR="00EA2BCC" w:rsidRDefault="00EA2BCC" w:rsidP="00325C1B">
            <w:pPr>
              <w:spacing w:before="100" w:beforeAutospacing="1" w:after="100" w:afterAutospacing="1"/>
              <w:contextualSpacing/>
            </w:pPr>
            <w:r>
              <w:t>W5740</w:t>
            </w:r>
          </w:p>
        </w:tc>
        <w:tc>
          <w:tcPr>
            <w:tcW w:w="1890" w:type="dxa"/>
          </w:tcPr>
          <w:p w14:paraId="2E9B1A21" w14:textId="77777777" w:rsidR="00EA2BCC" w:rsidRDefault="00EA2BCC" w:rsidP="00325C1B">
            <w:pPr>
              <w:spacing w:before="100" w:beforeAutospacing="1" w:after="100" w:afterAutospacing="1"/>
              <w:contextualSpacing/>
            </w:pPr>
            <w:r>
              <w:t>Receipt</w:t>
            </w:r>
          </w:p>
        </w:tc>
      </w:tr>
      <w:tr w:rsidR="00EA2BCC" w14:paraId="4B00CB62" w14:textId="77777777" w:rsidTr="00E20A60">
        <w:tc>
          <w:tcPr>
            <w:tcW w:w="468" w:type="dxa"/>
          </w:tcPr>
          <w:p w14:paraId="128E38E9" w14:textId="77777777" w:rsidR="00EA2BCC" w:rsidRDefault="00EA2BCC" w:rsidP="00325C1B">
            <w:pPr>
              <w:spacing w:before="100" w:beforeAutospacing="1" w:after="100" w:afterAutospacing="1"/>
              <w:contextualSpacing/>
            </w:pPr>
            <w:r>
              <w:t>3</w:t>
            </w:r>
          </w:p>
        </w:tc>
        <w:tc>
          <w:tcPr>
            <w:tcW w:w="5017" w:type="dxa"/>
          </w:tcPr>
          <w:p w14:paraId="7529F3A5" w14:textId="48416E1A" w:rsidR="00EA2BCC" w:rsidRDefault="00EA2BCC" w:rsidP="00325C1B">
            <w:pPr>
              <w:spacing w:before="100" w:beforeAutospacing="1" w:after="100" w:afterAutospacing="1"/>
              <w:contextualSpacing/>
            </w:pPr>
            <w:r>
              <w:t>Environmental Modification</w:t>
            </w:r>
          </w:p>
        </w:tc>
        <w:tc>
          <w:tcPr>
            <w:tcW w:w="1350" w:type="dxa"/>
          </w:tcPr>
          <w:p w14:paraId="46ABA9FA" w14:textId="42525ECF" w:rsidR="00EA2BCC" w:rsidRDefault="009A132C" w:rsidP="00325C1B">
            <w:pPr>
              <w:spacing w:before="100" w:beforeAutospacing="1" w:after="100" w:afterAutospacing="1"/>
              <w:contextualSpacing/>
            </w:pPr>
            <w:r>
              <w:t>Item</w:t>
            </w:r>
          </w:p>
        </w:tc>
        <w:tc>
          <w:tcPr>
            <w:tcW w:w="1350" w:type="dxa"/>
          </w:tcPr>
          <w:p w14:paraId="6574F933" w14:textId="2450B139" w:rsidR="00EA2BCC" w:rsidRDefault="00EA2BCC" w:rsidP="00325C1B">
            <w:pPr>
              <w:spacing w:before="100" w:beforeAutospacing="1" w:after="100" w:afterAutospacing="1"/>
              <w:contextualSpacing/>
            </w:pPr>
            <w:r>
              <w:t>W5750</w:t>
            </w:r>
          </w:p>
        </w:tc>
        <w:tc>
          <w:tcPr>
            <w:tcW w:w="1890" w:type="dxa"/>
          </w:tcPr>
          <w:p w14:paraId="538907E5" w14:textId="77777777" w:rsidR="00EA2BCC" w:rsidRDefault="00EA2BCC" w:rsidP="00325C1B">
            <w:pPr>
              <w:spacing w:before="100" w:beforeAutospacing="1" w:after="100" w:afterAutospacing="1"/>
              <w:contextualSpacing/>
            </w:pPr>
            <w:r>
              <w:t>Receipt</w:t>
            </w:r>
          </w:p>
        </w:tc>
      </w:tr>
      <w:tr w:rsidR="00EA2BCC" w14:paraId="0A8A8A7A" w14:textId="77777777" w:rsidTr="00E20A60">
        <w:tc>
          <w:tcPr>
            <w:tcW w:w="468" w:type="dxa"/>
          </w:tcPr>
          <w:p w14:paraId="78875DB8" w14:textId="77777777" w:rsidR="00EA2BCC" w:rsidRDefault="00EA2BCC" w:rsidP="00325C1B">
            <w:pPr>
              <w:spacing w:before="100" w:beforeAutospacing="1" w:after="100" w:afterAutospacing="1"/>
              <w:contextualSpacing/>
            </w:pPr>
            <w:r>
              <w:t>4</w:t>
            </w:r>
          </w:p>
        </w:tc>
        <w:tc>
          <w:tcPr>
            <w:tcW w:w="5017" w:type="dxa"/>
          </w:tcPr>
          <w:p w14:paraId="7C2343FE" w14:textId="70AF1040" w:rsidR="00EA2BCC" w:rsidRDefault="00EA2BCC" w:rsidP="00325C1B">
            <w:pPr>
              <w:spacing w:before="100" w:beforeAutospacing="1" w:after="100" w:afterAutospacing="1"/>
              <w:contextualSpacing/>
            </w:pPr>
            <w:r>
              <w:t>Family and Peer Mentoring Supports</w:t>
            </w:r>
          </w:p>
        </w:tc>
        <w:tc>
          <w:tcPr>
            <w:tcW w:w="1350" w:type="dxa"/>
          </w:tcPr>
          <w:p w14:paraId="466388D7" w14:textId="6D0C08B5" w:rsidR="00EA2BCC" w:rsidRDefault="009A132C" w:rsidP="00325C1B">
            <w:pPr>
              <w:spacing w:before="100" w:beforeAutospacing="1" w:after="100" w:afterAutospacing="1"/>
              <w:contextualSpacing/>
            </w:pPr>
            <w:r>
              <w:t>Hour</w:t>
            </w:r>
          </w:p>
        </w:tc>
        <w:tc>
          <w:tcPr>
            <w:tcW w:w="1350" w:type="dxa"/>
          </w:tcPr>
          <w:p w14:paraId="6FF453B1" w14:textId="42A4C698" w:rsidR="00EA2BCC" w:rsidRDefault="00EA2BCC" w:rsidP="00325C1B">
            <w:pPr>
              <w:spacing w:before="100" w:beforeAutospacing="1" w:after="100" w:afterAutospacing="1"/>
              <w:contextualSpacing/>
            </w:pPr>
            <w:r>
              <w:t>W5760</w:t>
            </w:r>
          </w:p>
        </w:tc>
        <w:tc>
          <w:tcPr>
            <w:tcW w:w="1890" w:type="dxa"/>
          </w:tcPr>
          <w:p w14:paraId="0B3BA736" w14:textId="77777777" w:rsidR="00EA2BCC" w:rsidRDefault="00EA2BCC" w:rsidP="00325C1B">
            <w:pPr>
              <w:spacing w:before="100" w:beforeAutospacing="1" w:after="100" w:afterAutospacing="1"/>
              <w:contextualSpacing/>
            </w:pPr>
            <w:r>
              <w:t>Receipt</w:t>
            </w:r>
          </w:p>
        </w:tc>
      </w:tr>
      <w:tr w:rsidR="00EA2BCC" w14:paraId="058269AB" w14:textId="77777777" w:rsidTr="00E20A60">
        <w:tc>
          <w:tcPr>
            <w:tcW w:w="468" w:type="dxa"/>
          </w:tcPr>
          <w:p w14:paraId="7FEF2536" w14:textId="77777777" w:rsidR="00EA2BCC" w:rsidRDefault="00EA2BCC" w:rsidP="00325C1B">
            <w:pPr>
              <w:spacing w:before="100" w:beforeAutospacing="1" w:after="100" w:afterAutospacing="1"/>
              <w:contextualSpacing/>
            </w:pPr>
            <w:r>
              <w:t>5</w:t>
            </w:r>
          </w:p>
        </w:tc>
        <w:tc>
          <w:tcPr>
            <w:tcW w:w="5017" w:type="dxa"/>
          </w:tcPr>
          <w:p w14:paraId="14737FFB" w14:textId="029C6DBC" w:rsidR="00EA2BCC" w:rsidRDefault="00EA2BCC" w:rsidP="00325C1B">
            <w:pPr>
              <w:spacing w:before="100" w:beforeAutospacing="1" w:after="100" w:afterAutospacing="1"/>
              <w:contextualSpacing/>
            </w:pPr>
            <w:r>
              <w:t>Family Caregiver Training and Empowerment</w:t>
            </w:r>
          </w:p>
        </w:tc>
        <w:tc>
          <w:tcPr>
            <w:tcW w:w="1350" w:type="dxa"/>
          </w:tcPr>
          <w:p w14:paraId="60FA9DB9" w14:textId="01B6FBF9" w:rsidR="00EA2BCC" w:rsidRDefault="009A132C" w:rsidP="00325C1B">
            <w:pPr>
              <w:spacing w:before="100" w:beforeAutospacing="1" w:after="100" w:afterAutospacing="1"/>
              <w:contextualSpacing/>
            </w:pPr>
            <w:r>
              <w:t>Item</w:t>
            </w:r>
          </w:p>
        </w:tc>
        <w:tc>
          <w:tcPr>
            <w:tcW w:w="1350" w:type="dxa"/>
          </w:tcPr>
          <w:p w14:paraId="2E01814C" w14:textId="73856EDA" w:rsidR="00EA2BCC" w:rsidRDefault="00EA2BCC" w:rsidP="00325C1B">
            <w:pPr>
              <w:spacing w:before="100" w:beforeAutospacing="1" w:after="100" w:afterAutospacing="1"/>
              <w:contextualSpacing/>
            </w:pPr>
            <w:r>
              <w:t>W5770</w:t>
            </w:r>
          </w:p>
        </w:tc>
        <w:tc>
          <w:tcPr>
            <w:tcW w:w="1890" w:type="dxa"/>
          </w:tcPr>
          <w:p w14:paraId="0ACA1488" w14:textId="77777777" w:rsidR="00EA2BCC" w:rsidRDefault="00EA2BCC" w:rsidP="00325C1B">
            <w:pPr>
              <w:spacing w:before="100" w:beforeAutospacing="1" w:after="100" w:afterAutospacing="1"/>
              <w:contextualSpacing/>
            </w:pPr>
            <w:r>
              <w:t>Receipt</w:t>
            </w:r>
          </w:p>
        </w:tc>
      </w:tr>
      <w:tr w:rsidR="00EA2BCC" w14:paraId="43AB2B2A" w14:textId="77777777" w:rsidTr="00E20A60">
        <w:tc>
          <w:tcPr>
            <w:tcW w:w="468" w:type="dxa"/>
          </w:tcPr>
          <w:p w14:paraId="771C8ACD" w14:textId="77777777" w:rsidR="00EA2BCC" w:rsidRDefault="00EA2BCC" w:rsidP="00325C1B">
            <w:pPr>
              <w:spacing w:before="100" w:beforeAutospacing="1" w:after="100" w:afterAutospacing="1"/>
              <w:contextualSpacing/>
            </w:pPr>
            <w:r>
              <w:t>6</w:t>
            </w:r>
          </w:p>
        </w:tc>
        <w:tc>
          <w:tcPr>
            <w:tcW w:w="5017" w:type="dxa"/>
          </w:tcPr>
          <w:p w14:paraId="1D05D7D5" w14:textId="2A4E9F53" w:rsidR="00EA2BCC" w:rsidRDefault="00EA2BCC" w:rsidP="00325C1B">
            <w:pPr>
              <w:spacing w:before="100" w:beforeAutospacing="1" w:after="100" w:afterAutospacing="1"/>
              <w:contextualSpacing/>
            </w:pPr>
            <w:r>
              <w:t>Housing Support Services</w:t>
            </w:r>
          </w:p>
        </w:tc>
        <w:tc>
          <w:tcPr>
            <w:tcW w:w="1350" w:type="dxa"/>
          </w:tcPr>
          <w:p w14:paraId="516B0F0F" w14:textId="63ED2871" w:rsidR="00EA2BCC" w:rsidRDefault="009A132C" w:rsidP="00325C1B">
            <w:pPr>
              <w:spacing w:before="100" w:beforeAutospacing="1" w:after="100" w:afterAutospacing="1"/>
              <w:contextualSpacing/>
            </w:pPr>
            <w:r>
              <w:t>Hour</w:t>
            </w:r>
          </w:p>
        </w:tc>
        <w:tc>
          <w:tcPr>
            <w:tcW w:w="1350" w:type="dxa"/>
          </w:tcPr>
          <w:p w14:paraId="0435B583" w14:textId="0981BE38" w:rsidR="00EA2BCC" w:rsidRDefault="00EA2BCC" w:rsidP="00325C1B">
            <w:pPr>
              <w:spacing w:before="100" w:beforeAutospacing="1" w:after="100" w:afterAutospacing="1"/>
              <w:contextualSpacing/>
            </w:pPr>
            <w:r>
              <w:t>W5630</w:t>
            </w:r>
          </w:p>
        </w:tc>
        <w:tc>
          <w:tcPr>
            <w:tcW w:w="1890" w:type="dxa"/>
          </w:tcPr>
          <w:p w14:paraId="1B811FBC" w14:textId="77777777" w:rsidR="00EA2BCC" w:rsidRDefault="00EA2BCC" w:rsidP="00325C1B">
            <w:pPr>
              <w:spacing w:before="100" w:beforeAutospacing="1" w:after="100" w:afterAutospacing="1"/>
              <w:contextualSpacing/>
            </w:pPr>
            <w:r>
              <w:t>Receipt</w:t>
            </w:r>
          </w:p>
        </w:tc>
      </w:tr>
      <w:tr w:rsidR="00EA2BCC" w14:paraId="45A5D3D5" w14:textId="77777777" w:rsidTr="00E20A60">
        <w:tc>
          <w:tcPr>
            <w:tcW w:w="468" w:type="dxa"/>
          </w:tcPr>
          <w:p w14:paraId="18A3C91F" w14:textId="77777777" w:rsidR="00EA2BCC" w:rsidRDefault="00EA2BCC" w:rsidP="00325C1B">
            <w:pPr>
              <w:spacing w:before="100" w:beforeAutospacing="1" w:after="100" w:afterAutospacing="1"/>
              <w:contextualSpacing/>
            </w:pPr>
            <w:r>
              <w:t>7</w:t>
            </w:r>
          </w:p>
        </w:tc>
        <w:tc>
          <w:tcPr>
            <w:tcW w:w="5017" w:type="dxa"/>
          </w:tcPr>
          <w:p w14:paraId="5E675C16" w14:textId="6B92B8FF" w:rsidR="00EA2BCC" w:rsidRDefault="00EA2BCC" w:rsidP="00346C59">
            <w:pPr>
              <w:spacing w:before="100" w:beforeAutospacing="1" w:after="100" w:afterAutospacing="1"/>
              <w:contextualSpacing/>
            </w:pPr>
            <w:r>
              <w:t>Live-In Caregiver Supports</w:t>
            </w:r>
          </w:p>
        </w:tc>
        <w:tc>
          <w:tcPr>
            <w:tcW w:w="1350" w:type="dxa"/>
          </w:tcPr>
          <w:p w14:paraId="5571844C" w14:textId="1C355E9B" w:rsidR="00EA2BCC" w:rsidRDefault="009A132C" w:rsidP="00325C1B">
            <w:pPr>
              <w:spacing w:before="100" w:beforeAutospacing="1" w:after="100" w:afterAutospacing="1"/>
              <w:contextualSpacing/>
            </w:pPr>
            <w:r>
              <w:t>Month</w:t>
            </w:r>
          </w:p>
        </w:tc>
        <w:tc>
          <w:tcPr>
            <w:tcW w:w="1350" w:type="dxa"/>
          </w:tcPr>
          <w:p w14:paraId="3E44B02D" w14:textId="132D8C71" w:rsidR="00EA2BCC" w:rsidRDefault="00EA2BCC" w:rsidP="00325C1B">
            <w:pPr>
              <w:spacing w:before="100" w:beforeAutospacing="1" w:after="100" w:afterAutospacing="1"/>
              <w:contextualSpacing/>
            </w:pPr>
            <w:r>
              <w:t>W5877</w:t>
            </w:r>
          </w:p>
        </w:tc>
        <w:tc>
          <w:tcPr>
            <w:tcW w:w="1890" w:type="dxa"/>
          </w:tcPr>
          <w:p w14:paraId="6C2795AC" w14:textId="77777777" w:rsidR="00EA2BCC" w:rsidRDefault="00EA2BCC" w:rsidP="00325C1B">
            <w:pPr>
              <w:spacing w:before="100" w:beforeAutospacing="1" w:after="100" w:afterAutospacing="1"/>
              <w:contextualSpacing/>
            </w:pPr>
            <w:r>
              <w:t>Receipt</w:t>
            </w:r>
          </w:p>
        </w:tc>
      </w:tr>
      <w:tr w:rsidR="00EA2BCC" w14:paraId="731F1F78" w14:textId="77777777" w:rsidTr="00E20A60">
        <w:tc>
          <w:tcPr>
            <w:tcW w:w="468" w:type="dxa"/>
          </w:tcPr>
          <w:p w14:paraId="05BC5F09" w14:textId="77777777" w:rsidR="00EA2BCC" w:rsidRDefault="00EA2BCC" w:rsidP="00325C1B">
            <w:pPr>
              <w:spacing w:before="100" w:beforeAutospacing="1" w:after="100" w:afterAutospacing="1"/>
              <w:contextualSpacing/>
            </w:pPr>
            <w:r>
              <w:t>8</w:t>
            </w:r>
          </w:p>
        </w:tc>
        <w:tc>
          <w:tcPr>
            <w:tcW w:w="5017" w:type="dxa"/>
          </w:tcPr>
          <w:p w14:paraId="269688C7" w14:textId="19D51C3D" w:rsidR="00EA2BCC" w:rsidRDefault="00EA2BCC" w:rsidP="00325C1B">
            <w:pPr>
              <w:spacing w:before="100" w:beforeAutospacing="1" w:after="100" w:afterAutospacing="1"/>
              <w:contextualSpacing/>
            </w:pPr>
            <w:r>
              <w:t>Nursing-Nurse Case Management and Delegation</w:t>
            </w:r>
          </w:p>
        </w:tc>
        <w:tc>
          <w:tcPr>
            <w:tcW w:w="1350" w:type="dxa"/>
          </w:tcPr>
          <w:p w14:paraId="6B416973" w14:textId="3B6537C4" w:rsidR="00EA2BCC" w:rsidRDefault="009A132C" w:rsidP="00325C1B">
            <w:pPr>
              <w:spacing w:before="100" w:beforeAutospacing="1" w:after="100" w:afterAutospacing="1"/>
              <w:contextualSpacing/>
            </w:pPr>
            <w:r>
              <w:t>15 minutes</w:t>
            </w:r>
          </w:p>
        </w:tc>
        <w:tc>
          <w:tcPr>
            <w:tcW w:w="1350" w:type="dxa"/>
          </w:tcPr>
          <w:p w14:paraId="780A1015" w14:textId="7EED28C1" w:rsidR="00EA2BCC" w:rsidRDefault="00EA2BCC" w:rsidP="00325C1B">
            <w:pPr>
              <w:spacing w:before="100" w:beforeAutospacing="1" w:after="100" w:afterAutospacing="1"/>
              <w:contextualSpacing/>
            </w:pPr>
            <w:r>
              <w:t>W5804</w:t>
            </w:r>
          </w:p>
        </w:tc>
        <w:tc>
          <w:tcPr>
            <w:tcW w:w="1890" w:type="dxa"/>
          </w:tcPr>
          <w:p w14:paraId="3517F502" w14:textId="33F86681" w:rsidR="00EA2BCC" w:rsidRDefault="00EA2BCC" w:rsidP="00325C1B">
            <w:pPr>
              <w:spacing w:before="100" w:beforeAutospacing="1" w:after="100" w:afterAutospacing="1"/>
              <w:contextualSpacing/>
            </w:pPr>
          </w:p>
        </w:tc>
      </w:tr>
      <w:tr w:rsidR="00EA2BCC" w14:paraId="034478D5" w14:textId="77777777" w:rsidTr="00E20A60">
        <w:tc>
          <w:tcPr>
            <w:tcW w:w="468" w:type="dxa"/>
          </w:tcPr>
          <w:p w14:paraId="0C074551" w14:textId="77777777" w:rsidR="00EA2BCC" w:rsidRDefault="00EA2BCC" w:rsidP="00325C1B">
            <w:pPr>
              <w:spacing w:before="100" w:beforeAutospacing="1" w:after="100" w:afterAutospacing="1"/>
              <w:contextualSpacing/>
            </w:pPr>
            <w:r>
              <w:t>9</w:t>
            </w:r>
          </w:p>
        </w:tc>
        <w:tc>
          <w:tcPr>
            <w:tcW w:w="5017" w:type="dxa"/>
          </w:tcPr>
          <w:p w14:paraId="0DFAFEAF" w14:textId="391D5740" w:rsidR="00EA2BCC" w:rsidRDefault="00EA2BCC" w:rsidP="00325C1B">
            <w:pPr>
              <w:spacing w:before="100" w:beforeAutospacing="1" w:after="100" w:afterAutospacing="1"/>
              <w:contextualSpacing/>
            </w:pPr>
            <w:r>
              <w:t>Nursing-Nurse Health Case Management</w:t>
            </w:r>
          </w:p>
        </w:tc>
        <w:tc>
          <w:tcPr>
            <w:tcW w:w="1350" w:type="dxa"/>
          </w:tcPr>
          <w:p w14:paraId="46AB7324" w14:textId="4434BDA5" w:rsidR="00EA2BCC" w:rsidRDefault="009A132C" w:rsidP="00325C1B">
            <w:pPr>
              <w:spacing w:before="100" w:beforeAutospacing="1" w:after="100" w:afterAutospacing="1"/>
              <w:contextualSpacing/>
            </w:pPr>
            <w:r>
              <w:t>15 minutes</w:t>
            </w:r>
          </w:p>
        </w:tc>
        <w:tc>
          <w:tcPr>
            <w:tcW w:w="1350" w:type="dxa"/>
          </w:tcPr>
          <w:p w14:paraId="71093346" w14:textId="47774C00" w:rsidR="00EA2BCC" w:rsidRDefault="00EA2BCC" w:rsidP="00325C1B">
            <w:pPr>
              <w:spacing w:before="100" w:beforeAutospacing="1" w:after="100" w:afterAutospacing="1"/>
              <w:contextualSpacing/>
            </w:pPr>
            <w:r>
              <w:t>W5802</w:t>
            </w:r>
          </w:p>
        </w:tc>
        <w:tc>
          <w:tcPr>
            <w:tcW w:w="1890" w:type="dxa"/>
          </w:tcPr>
          <w:p w14:paraId="0900EB03" w14:textId="5B813B47" w:rsidR="00EA2BCC" w:rsidRDefault="00EA2BCC" w:rsidP="00325C1B">
            <w:pPr>
              <w:spacing w:before="100" w:beforeAutospacing="1" w:after="100" w:afterAutospacing="1"/>
              <w:contextualSpacing/>
            </w:pPr>
          </w:p>
        </w:tc>
      </w:tr>
      <w:tr w:rsidR="00EA2BCC" w14:paraId="79F8A694" w14:textId="77777777" w:rsidTr="00E20A60">
        <w:tc>
          <w:tcPr>
            <w:tcW w:w="468" w:type="dxa"/>
          </w:tcPr>
          <w:p w14:paraId="74DC3355" w14:textId="77777777" w:rsidR="00EA2BCC" w:rsidRDefault="00EA2BCC" w:rsidP="00325C1B">
            <w:pPr>
              <w:spacing w:before="100" w:beforeAutospacing="1" w:after="100" w:afterAutospacing="1"/>
              <w:contextualSpacing/>
            </w:pPr>
            <w:r>
              <w:t>10</w:t>
            </w:r>
          </w:p>
        </w:tc>
        <w:tc>
          <w:tcPr>
            <w:tcW w:w="5017" w:type="dxa"/>
          </w:tcPr>
          <w:p w14:paraId="3EAA2750" w14:textId="4604AC08" w:rsidR="00EA2BCC" w:rsidRDefault="00EA2BCC" w:rsidP="00325C1B">
            <w:pPr>
              <w:spacing w:before="100" w:beforeAutospacing="1" w:after="100" w:afterAutospacing="1"/>
              <w:contextualSpacing/>
            </w:pPr>
            <w:r>
              <w:t>Participant Education, Training and Advocacy</w:t>
            </w:r>
          </w:p>
        </w:tc>
        <w:tc>
          <w:tcPr>
            <w:tcW w:w="1350" w:type="dxa"/>
          </w:tcPr>
          <w:p w14:paraId="04F5E99F" w14:textId="365C398F" w:rsidR="00EA2BCC" w:rsidRDefault="009A132C" w:rsidP="00325C1B">
            <w:pPr>
              <w:spacing w:before="100" w:beforeAutospacing="1" w:after="100" w:afterAutospacing="1"/>
              <w:contextualSpacing/>
            </w:pPr>
            <w:r>
              <w:t>Item</w:t>
            </w:r>
          </w:p>
        </w:tc>
        <w:tc>
          <w:tcPr>
            <w:tcW w:w="1350" w:type="dxa"/>
          </w:tcPr>
          <w:p w14:paraId="20B2F3F8" w14:textId="3A6D0F6F" w:rsidR="00EA2BCC" w:rsidRDefault="00EA2BCC" w:rsidP="00325C1B">
            <w:pPr>
              <w:spacing w:before="100" w:beforeAutospacing="1" w:after="100" w:afterAutospacing="1"/>
              <w:contextualSpacing/>
            </w:pPr>
            <w:r>
              <w:t>W5780</w:t>
            </w:r>
          </w:p>
        </w:tc>
        <w:tc>
          <w:tcPr>
            <w:tcW w:w="1890" w:type="dxa"/>
          </w:tcPr>
          <w:p w14:paraId="0C4624A6" w14:textId="77777777" w:rsidR="00EA2BCC" w:rsidRDefault="00EA2BCC" w:rsidP="00325C1B">
            <w:pPr>
              <w:spacing w:before="100" w:beforeAutospacing="1" w:after="100" w:afterAutospacing="1"/>
              <w:contextualSpacing/>
            </w:pPr>
            <w:r>
              <w:t>Receipt</w:t>
            </w:r>
          </w:p>
        </w:tc>
      </w:tr>
      <w:tr w:rsidR="00EA2BCC" w14:paraId="35EA9B24" w14:textId="77777777" w:rsidTr="00E20A60">
        <w:tc>
          <w:tcPr>
            <w:tcW w:w="468" w:type="dxa"/>
          </w:tcPr>
          <w:p w14:paraId="531B7765" w14:textId="77777777" w:rsidR="00EA2BCC" w:rsidRDefault="00EA2BCC" w:rsidP="00325C1B">
            <w:pPr>
              <w:spacing w:before="100" w:beforeAutospacing="1" w:after="100" w:afterAutospacing="1"/>
              <w:contextualSpacing/>
            </w:pPr>
            <w:r>
              <w:t>11</w:t>
            </w:r>
          </w:p>
        </w:tc>
        <w:tc>
          <w:tcPr>
            <w:tcW w:w="5017" w:type="dxa"/>
          </w:tcPr>
          <w:p w14:paraId="5FC052CD" w14:textId="6EA1A6FD" w:rsidR="00EA2BCC" w:rsidRDefault="00EA2BCC" w:rsidP="00325C1B">
            <w:pPr>
              <w:spacing w:before="100" w:beforeAutospacing="1" w:after="100" w:afterAutospacing="1"/>
              <w:contextualSpacing/>
            </w:pPr>
            <w:r>
              <w:t>Remote Support Services</w:t>
            </w:r>
          </w:p>
        </w:tc>
        <w:tc>
          <w:tcPr>
            <w:tcW w:w="1350" w:type="dxa"/>
          </w:tcPr>
          <w:p w14:paraId="2E7ABAF1" w14:textId="0B18FBE5" w:rsidR="00EA2BCC" w:rsidRDefault="009A132C" w:rsidP="00325C1B">
            <w:pPr>
              <w:spacing w:before="100" w:beforeAutospacing="1" w:after="100" w:afterAutospacing="1"/>
              <w:contextualSpacing/>
            </w:pPr>
            <w:r>
              <w:t>Item</w:t>
            </w:r>
          </w:p>
        </w:tc>
        <w:tc>
          <w:tcPr>
            <w:tcW w:w="1350" w:type="dxa"/>
          </w:tcPr>
          <w:p w14:paraId="70357F00" w14:textId="6910397F" w:rsidR="00EA2BCC" w:rsidRDefault="00EA2BCC" w:rsidP="00325C1B">
            <w:pPr>
              <w:spacing w:before="100" w:beforeAutospacing="1" w:after="100" w:afterAutospacing="1"/>
              <w:contextualSpacing/>
            </w:pPr>
            <w:r>
              <w:t>W5820</w:t>
            </w:r>
          </w:p>
        </w:tc>
        <w:tc>
          <w:tcPr>
            <w:tcW w:w="1890" w:type="dxa"/>
          </w:tcPr>
          <w:p w14:paraId="4F561EDB" w14:textId="7FE8C42E" w:rsidR="00EA2BCC" w:rsidRDefault="00EA2BCC" w:rsidP="00325C1B">
            <w:pPr>
              <w:spacing w:before="100" w:beforeAutospacing="1" w:after="100" w:afterAutospacing="1"/>
              <w:contextualSpacing/>
            </w:pPr>
            <w:r>
              <w:t>Receipt</w:t>
            </w:r>
          </w:p>
        </w:tc>
      </w:tr>
      <w:tr w:rsidR="00EA2BCC" w14:paraId="078D725A" w14:textId="77777777" w:rsidTr="00E20A60">
        <w:tc>
          <w:tcPr>
            <w:tcW w:w="468" w:type="dxa"/>
          </w:tcPr>
          <w:p w14:paraId="044E76EB" w14:textId="77777777" w:rsidR="00EA2BCC" w:rsidRDefault="00EA2BCC" w:rsidP="00325C1B">
            <w:pPr>
              <w:spacing w:before="100" w:beforeAutospacing="1" w:after="100" w:afterAutospacing="1"/>
              <w:contextualSpacing/>
            </w:pPr>
            <w:r>
              <w:t>12</w:t>
            </w:r>
          </w:p>
        </w:tc>
        <w:tc>
          <w:tcPr>
            <w:tcW w:w="5017" w:type="dxa"/>
          </w:tcPr>
          <w:p w14:paraId="5134C9BF" w14:textId="3D8A740A" w:rsidR="00EA2BCC" w:rsidRDefault="00EA2BCC" w:rsidP="00325C1B">
            <w:pPr>
              <w:spacing w:before="100" w:beforeAutospacing="1" w:after="100" w:afterAutospacing="1"/>
              <w:contextualSpacing/>
            </w:pPr>
            <w:r>
              <w:t>Respite Care-Camp</w:t>
            </w:r>
            <w:bookmarkStart w:id="5" w:name="_GoBack"/>
            <w:bookmarkEnd w:id="5"/>
          </w:p>
        </w:tc>
        <w:tc>
          <w:tcPr>
            <w:tcW w:w="1350" w:type="dxa"/>
          </w:tcPr>
          <w:p w14:paraId="201834AF" w14:textId="5884249B" w:rsidR="00EA2BCC" w:rsidRDefault="009A132C" w:rsidP="00325C1B">
            <w:pPr>
              <w:spacing w:before="100" w:beforeAutospacing="1" w:after="100" w:afterAutospacing="1"/>
              <w:contextualSpacing/>
            </w:pPr>
            <w:r>
              <w:t>Item</w:t>
            </w:r>
          </w:p>
        </w:tc>
        <w:tc>
          <w:tcPr>
            <w:tcW w:w="1350" w:type="dxa"/>
          </w:tcPr>
          <w:p w14:paraId="712C7CF3" w14:textId="3562886B" w:rsidR="00EA2BCC" w:rsidRDefault="00EA2BCC" w:rsidP="00325C1B">
            <w:pPr>
              <w:spacing w:before="100" w:beforeAutospacing="1" w:after="100" w:afterAutospacing="1"/>
              <w:contextualSpacing/>
            </w:pPr>
            <w:r>
              <w:t>W5850</w:t>
            </w:r>
          </w:p>
        </w:tc>
        <w:tc>
          <w:tcPr>
            <w:tcW w:w="1890" w:type="dxa"/>
          </w:tcPr>
          <w:p w14:paraId="52C26AF1" w14:textId="7F6BA2C5" w:rsidR="00EA2BCC" w:rsidRDefault="00EA2BCC" w:rsidP="00325C1B">
            <w:pPr>
              <w:spacing w:before="100" w:beforeAutospacing="1" w:after="100" w:afterAutospacing="1"/>
              <w:contextualSpacing/>
            </w:pPr>
          </w:p>
        </w:tc>
      </w:tr>
      <w:tr w:rsidR="00EA2BCC" w14:paraId="10E63561" w14:textId="77777777" w:rsidTr="00E20A60">
        <w:tc>
          <w:tcPr>
            <w:tcW w:w="468" w:type="dxa"/>
          </w:tcPr>
          <w:p w14:paraId="58688F28" w14:textId="77777777" w:rsidR="00EA2BCC" w:rsidRDefault="00EA2BCC" w:rsidP="00325C1B">
            <w:pPr>
              <w:spacing w:before="100" w:beforeAutospacing="1" w:after="100" w:afterAutospacing="1"/>
              <w:contextualSpacing/>
            </w:pPr>
            <w:r>
              <w:t>13</w:t>
            </w:r>
          </w:p>
        </w:tc>
        <w:tc>
          <w:tcPr>
            <w:tcW w:w="5017" w:type="dxa"/>
          </w:tcPr>
          <w:p w14:paraId="3E48CEAB" w14:textId="16699289" w:rsidR="00EA2BCC" w:rsidRDefault="00EA2BCC" w:rsidP="00325C1B">
            <w:pPr>
              <w:spacing w:before="100" w:beforeAutospacing="1" w:after="100" w:afterAutospacing="1"/>
              <w:contextualSpacing/>
            </w:pPr>
            <w:r>
              <w:t>Respite Care-Da</w:t>
            </w:r>
            <w:r w:rsidR="001C298B">
              <w:t>y Licensed Site</w:t>
            </w:r>
          </w:p>
        </w:tc>
        <w:tc>
          <w:tcPr>
            <w:tcW w:w="1350" w:type="dxa"/>
          </w:tcPr>
          <w:p w14:paraId="1EFBF7EB" w14:textId="607D32C9" w:rsidR="00EA2BCC" w:rsidRDefault="009A132C" w:rsidP="00325C1B">
            <w:pPr>
              <w:spacing w:before="100" w:beforeAutospacing="1" w:after="100" w:afterAutospacing="1"/>
              <w:contextualSpacing/>
            </w:pPr>
            <w:r>
              <w:t>Day</w:t>
            </w:r>
          </w:p>
        </w:tc>
        <w:tc>
          <w:tcPr>
            <w:tcW w:w="1350" w:type="dxa"/>
          </w:tcPr>
          <w:p w14:paraId="0A2D477F" w14:textId="76B63704" w:rsidR="00EA2BCC" w:rsidRDefault="00EA2BCC" w:rsidP="00325C1B">
            <w:pPr>
              <w:spacing w:before="100" w:beforeAutospacing="1" w:after="100" w:afterAutospacing="1"/>
              <w:contextualSpacing/>
            </w:pPr>
            <w:r>
              <w:t>W58</w:t>
            </w:r>
            <w:r w:rsidR="001C298B">
              <w:t>40</w:t>
            </w:r>
          </w:p>
        </w:tc>
        <w:tc>
          <w:tcPr>
            <w:tcW w:w="1890" w:type="dxa"/>
          </w:tcPr>
          <w:p w14:paraId="061C90A8" w14:textId="2BDAAEAB" w:rsidR="00EA2BCC" w:rsidRDefault="00EA2BCC" w:rsidP="00325C1B">
            <w:pPr>
              <w:spacing w:before="100" w:beforeAutospacing="1" w:after="100" w:afterAutospacing="1"/>
              <w:contextualSpacing/>
            </w:pPr>
          </w:p>
        </w:tc>
      </w:tr>
      <w:tr w:rsidR="00EA2BCC" w14:paraId="6A695246" w14:textId="77777777" w:rsidTr="00E20A60">
        <w:tc>
          <w:tcPr>
            <w:tcW w:w="468" w:type="dxa"/>
          </w:tcPr>
          <w:p w14:paraId="6A9A947D" w14:textId="77777777" w:rsidR="00EA2BCC" w:rsidRDefault="00EA2BCC" w:rsidP="00325C1B">
            <w:pPr>
              <w:spacing w:before="100" w:beforeAutospacing="1" w:after="100" w:afterAutospacing="1"/>
              <w:contextualSpacing/>
            </w:pPr>
            <w:r>
              <w:t>14</w:t>
            </w:r>
          </w:p>
        </w:tc>
        <w:tc>
          <w:tcPr>
            <w:tcW w:w="5017" w:type="dxa"/>
          </w:tcPr>
          <w:p w14:paraId="473F7FD6" w14:textId="7A2DF630" w:rsidR="00EA2BCC" w:rsidRDefault="00EA2BCC" w:rsidP="00325C1B">
            <w:pPr>
              <w:spacing w:before="100" w:beforeAutospacing="1" w:after="100" w:afterAutospacing="1"/>
              <w:contextualSpacing/>
            </w:pPr>
            <w:r>
              <w:t>Respite Care-Hour</w:t>
            </w:r>
          </w:p>
        </w:tc>
        <w:tc>
          <w:tcPr>
            <w:tcW w:w="1350" w:type="dxa"/>
          </w:tcPr>
          <w:p w14:paraId="3F4130CD" w14:textId="3E12391D" w:rsidR="00EA2BCC" w:rsidRDefault="009A132C" w:rsidP="00325C1B">
            <w:pPr>
              <w:spacing w:before="100" w:beforeAutospacing="1" w:after="100" w:afterAutospacing="1"/>
              <w:contextualSpacing/>
            </w:pPr>
            <w:r>
              <w:t>Hour</w:t>
            </w:r>
          </w:p>
        </w:tc>
        <w:tc>
          <w:tcPr>
            <w:tcW w:w="1350" w:type="dxa"/>
          </w:tcPr>
          <w:p w14:paraId="6A181B51" w14:textId="4362C58B" w:rsidR="00EA2BCC" w:rsidRDefault="00EA2BCC" w:rsidP="00325C1B">
            <w:pPr>
              <w:spacing w:before="100" w:beforeAutospacing="1" w:after="100" w:afterAutospacing="1"/>
              <w:contextualSpacing/>
            </w:pPr>
            <w:r>
              <w:t>W5830</w:t>
            </w:r>
          </w:p>
        </w:tc>
        <w:tc>
          <w:tcPr>
            <w:tcW w:w="1890" w:type="dxa"/>
          </w:tcPr>
          <w:p w14:paraId="39DCE5D1" w14:textId="5C11A458" w:rsidR="00EA2BCC" w:rsidRDefault="00EA2BCC" w:rsidP="00325C1B">
            <w:pPr>
              <w:spacing w:before="100" w:beforeAutospacing="1" w:after="100" w:afterAutospacing="1"/>
              <w:contextualSpacing/>
            </w:pPr>
          </w:p>
        </w:tc>
      </w:tr>
      <w:tr w:rsidR="00EA2BCC" w14:paraId="7A522F8E" w14:textId="77777777" w:rsidTr="00E20A60">
        <w:tc>
          <w:tcPr>
            <w:tcW w:w="468" w:type="dxa"/>
          </w:tcPr>
          <w:p w14:paraId="65862EFB" w14:textId="77777777" w:rsidR="00EA2BCC" w:rsidRDefault="00EA2BCC" w:rsidP="00325C1B">
            <w:pPr>
              <w:spacing w:before="100" w:beforeAutospacing="1" w:after="100" w:afterAutospacing="1"/>
              <w:contextualSpacing/>
            </w:pPr>
            <w:r>
              <w:t>15</w:t>
            </w:r>
          </w:p>
        </w:tc>
        <w:tc>
          <w:tcPr>
            <w:tcW w:w="5017" w:type="dxa"/>
          </w:tcPr>
          <w:p w14:paraId="67C52E12" w14:textId="00F39B02" w:rsidR="00EA2BCC" w:rsidRDefault="00EA2BCC" w:rsidP="00325C1B">
            <w:pPr>
              <w:spacing w:before="100" w:beforeAutospacing="1" w:after="100" w:afterAutospacing="1"/>
              <w:contextualSpacing/>
            </w:pPr>
            <w:r>
              <w:t>Transition Services</w:t>
            </w:r>
          </w:p>
        </w:tc>
        <w:tc>
          <w:tcPr>
            <w:tcW w:w="1350" w:type="dxa"/>
          </w:tcPr>
          <w:p w14:paraId="099F869D" w14:textId="5C25DD2F" w:rsidR="00EA2BCC" w:rsidRDefault="009A132C" w:rsidP="00325C1B">
            <w:pPr>
              <w:spacing w:before="100" w:beforeAutospacing="1" w:after="100" w:afterAutospacing="1"/>
              <w:contextualSpacing/>
            </w:pPr>
            <w:r>
              <w:t>Item</w:t>
            </w:r>
          </w:p>
        </w:tc>
        <w:tc>
          <w:tcPr>
            <w:tcW w:w="1350" w:type="dxa"/>
          </w:tcPr>
          <w:p w14:paraId="12854F0B" w14:textId="42F9F101" w:rsidR="00EA2BCC" w:rsidRDefault="00EA2BCC" w:rsidP="00325C1B">
            <w:pPr>
              <w:spacing w:before="100" w:beforeAutospacing="1" w:after="100" w:afterAutospacing="1"/>
              <w:contextualSpacing/>
            </w:pPr>
            <w:r>
              <w:t>W5860</w:t>
            </w:r>
          </w:p>
        </w:tc>
        <w:tc>
          <w:tcPr>
            <w:tcW w:w="1890" w:type="dxa"/>
          </w:tcPr>
          <w:p w14:paraId="1F361F0E" w14:textId="77777777" w:rsidR="00EA2BCC" w:rsidRDefault="00EA2BCC" w:rsidP="00325C1B">
            <w:pPr>
              <w:spacing w:before="100" w:beforeAutospacing="1" w:after="100" w:afterAutospacing="1"/>
              <w:contextualSpacing/>
            </w:pPr>
            <w:r>
              <w:t>Receipt</w:t>
            </w:r>
          </w:p>
        </w:tc>
      </w:tr>
      <w:tr w:rsidR="00EA2BCC" w14:paraId="785B2F31" w14:textId="77777777" w:rsidTr="00E20A60">
        <w:tc>
          <w:tcPr>
            <w:tcW w:w="468" w:type="dxa"/>
          </w:tcPr>
          <w:p w14:paraId="407F0A08" w14:textId="033E6D56" w:rsidR="00EA2BCC" w:rsidRDefault="00EA2BCC" w:rsidP="00325C1B">
            <w:pPr>
              <w:spacing w:before="100" w:beforeAutospacing="1" w:after="100" w:afterAutospacing="1"/>
              <w:contextualSpacing/>
            </w:pPr>
            <w:r>
              <w:t>16</w:t>
            </w:r>
          </w:p>
        </w:tc>
        <w:tc>
          <w:tcPr>
            <w:tcW w:w="5017" w:type="dxa"/>
          </w:tcPr>
          <w:p w14:paraId="64B0BB42" w14:textId="0933318B" w:rsidR="00EA2BCC" w:rsidRDefault="00EA2BCC" w:rsidP="00325C1B">
            <w:pPr>
              <w:spacing w:before="100" w:beforeAutospacing="1" w:after="100" w:afterAutospacing="1"/>
              <w:contextualSpacing/>
            </w:pPr>
            <w:r>
              <w:t>Transportation (not Add-On)</w:t>
            </w:r>
          </w:p>
        </w:tc>
        <w:tc>
          <w:tcPr>
            <w:tcW w:w="1350" w:type="dxa"/>
          </w:tcPr>
          <w:p w14:paraId="24F16853" w14:textId="33A33123" w:rsidR="00EA2BCC" w:rsidRDefault="009A132C" w:rsidP="00325C1B">
            <w:pPr>
              <w:spacing w:before="100" w:beforeAutospacing="1" w:after="100" w:afterAutospacing="1"/>
              <w:contextualSpacing/>
            </w:pPr>
            <w:r>
              <w:t>Item</w:t>
            </w:r>
          </w:p>
        </w:tc>
        <w:tc>
          <w:tcPr>
            <w:tcW w:w="1350" w:type="dxa"/>
          </w:tcPr>
          <w:p w14:paraId="6B0CB175" w14:textId="47FBE0F1" w:rsidR="00EA2BCC" w:rsidRDefault="00EA2BCC" w:rsidP="00325C1B">
            <w:pPr>
              <w:spacing w:before="100" w:beforeAutospacing="1" w:after="100" w:afterAutospacing="1"/>
              <w:contextualSpacing/>
            </w:pPr>
            <w:r>
              <w:t>W5862</w:t>
            </w:r>
          </w:p>
        </w:tc>
        <w:tc>
          <w:tcPr>
            <w:tcW w:w="1890" w:type="dxa"/>
          </w:tcPr>
          <w:p w14:paraId="6100D794" w14:textId="77777777" w:rsidR="00EA2BCC" w:rsidRDefault="00EA2BCC" w:rsidP="00325C1B">
            <w:pPr>
              <w:spacing w:before="100" w:beforeAutospacing="1" w:after="100" w:afterAutospacing="1"/>
              <w:contextualSpacing/>
            </w:pPr>
          </w:p>
        </w:tc>
      </w:tr>
      <w:tr w:rsidR="00EA2BCC" w14:paraId="2170CC14" w14:textId="77777777" w:rsidTr="00E20A60">
        <w:tc>
          <w:tcPr>
            <w:tcW w:w="468" w:type="dxa"/>
          </w:tcPr>
          <w:p w14:paraId="21335B31" w14:textId="0C0058CC" w:rsidR="00EA2BCC" w:rsidRDefault="00EA2BCC" w:rsidP="00325C1B">
            <w:pPr>
              <w:spacing w:before="100" w:beforeAutospacing="1" w:after="100" w:afterAutospacing="1"/>
              <w:contextualSpacing/>
            </w:pPr>
            <w:r>
              <w:t>17</w:t>
            </w:r>
          </w:p>
        </w:tc>
        <w:tc>
          <w:tcPr>
            <w:tcW w:w="5017" w:type="dxa"/>
          </w:tcPr>
          <w:p w14:paraId="4A3E2212" w14:textId="045B3F8A" w:rsidR="00EA2BCC" w:rsidRDefault="00EA2BCC" w:rsidP="00325C1B">
            <w:pPr>
              <w:spacing w:before="100" w:beforeAutospacing="1" w:after="100" w:afterAutospacing="1"/>
              <w:contextualSpacing/>
            </w:pPr>
            <w:r>
              <w:t>Vehicle Modification</w:t>
            </w:r>
          </w:p>
        </w:tc>
        <w:tc>
          <w:tcPr>
            <w:tcW w:w="1350" w:type="dxa"/>
          </w:tcPr>
          <w:p w14:paraId="069C79AF" w14:textId="16A0D61F" w:rsidR="00EA2BCC" w:rsidRDefault="009A132C" w:rsidP="00325C1B">
            <w:pPr>
              <w:spacing w:before="100" w:beforeAutospacing="1" w:after="100" w:afterAutospacing="1"/>
              <w:contextualSpacing/>
            </w:pPr>
            <w:r>
              <w:t>Item</w:t>
            </w:r>
          </w:p>
        </w:tc>
        <w:tc>
          <w:tcPr>
            <w:tcW w:w="1350" w:type="dxa"/>
          </w:tcPr>
          <w:p w14:paraId="4CADDA04" w14:textId="5C3C0BC5" w:rsidR="00EA2BCC" w:rsidRDefault="00EA2BCC" w:rsidP="00325C1B">
            <w:pPr>
              <w:spacing w:before="100" w:beforeAutospacing="1" w:after="100" w:afterAutospacing="1"/>
              <w:contextualSpacing/>
            </w:pPr>
            <w:r>
              <w:t>W5871</w:t>
            </w:r>
          </w:p>
        </w:tc>
        <w:tc>
          <w:tcPr>
            <w:tcW w:w="1890" w:type="dxa"/>
          </w:tcPr>
          <w:p w14:paraId="44919E40" w14:textId="320066CE" w:rsidR="00EA2BCC" w:rsidRDefault="00EA2BCC" w:rsidP="00325C1B">
            <w:pPr>
              <w:spacing w:before="100" w:beforeAutospacing="1" w:after="100" w:afterAutospacing="1"/>
              <w:contextualSpacing/>
            </w:pPr>
            <w:r>
              <w:t>Receipt</w:t>
            </w:r>
          </w:p>
        </w:tc>
      </w:tr>
      <w:tr w:rsidR="00EA2BCC" w14:paraId="351AEDE4" w14:textId="77777777" w:rsidTr="00E20A60">
        <w:tc>
          <w:tcPr>
            <w:tcW w:w="468" w:type="dxa"/>
          </w:tcPr>
          <w:p w14:paraId="3941CE8C" w14:textId="5474C4CD" w:rsidR="00EA2BCC" w:rsidRDefault="00EA2BCC" w:rsidP="00325C1B">
            <w:pPr>
              <w:spacing w:before="100" w:beforeAutospacing="1" w:after="100" w:afterAutospacing="1"/>
              <w:contextualSpacing/>
            </w:pPr>
            <w:r>
              <w:t>18</w:t>
            </w:r>
          </w:p>
        </w:tc>
        <w:tc>
          <w:tcPr>
            <w:tcW w:w="5017" w:type="dxa"/>
          </w:tcPr>
          <w:p w14:paraId="2C9D94D2" w14:textId="220AB29E" w:rsidR="00EA2BCC" w:rsidRDefault="00EA2BCC" w:rsidP="00325C1B">
            <w:pPr>
              <w:spacing w:before="100" w:beforeAutospacing="1" w:after="100" w:afterAutospacing="1"/>
              <w:contextualSpacing/>
            </w:pPr>
            <w:r>
              <w:t xml:space="preserve">Community Living Group Home Trial Experience </w:t>
            </w:r>
            <w:r w:rsidRPr="00D245C9">
              <w:rPr>
                <w:i/>
              </w:rPr>
              <w:t>(formerly Community Exploration)</w:t>
            </w:r>
          </w:p>
        </w:tc>
        <w:tc>
          <w:tcPr>
            <w:tcW w:w="1350" w:type="dxa"/>
          </w:tcPr>
          <w:p w14:paraId="3C0404BB" w14:textId="334324E6" w:rsidR="00EA2BCC" w:rsidRDefault="009A132C" w:rsidP="00325C1B">
            <w:pPr>
              <w:spacing w:before="100" w:beforeAutospacing="1" w:after="100" w:afterAutospacing="1"/>
              <w:contextualSpacing/>
            </w:pPr>
            <w:r>
              <w:t>Day</w:t>
            </w:r>
          </w:p>
        </w:tc>
        <w:tc>
          <w:tcPr>
            <w:tcW w:w="1350" w:type="dxa"/>
          </w:tcPr>
          <w:p w14:paraId="34630C77" w14:textId="3BF4DE61" w:rsidR="00EA2BCC" w:rsidRDefault="00EA2BCC" w:rsidP="00325C1B">
            <w:pPr>
              <w:spacing w:before="100" w:beforeAutospacing="1" w:after="100" w:afterAutospacing="1"/>
              <w:contextualSpacing/>
            </w:pPr>
            <w:r>
              <w:t>W0215</w:t>
            </w:r>
          </w:p>
        </w:tc>
        <w:tc>
          <w:tcPr>
            <w:tcW w:w="1890" w:type="dxa"/>
          </w:tcPr>
          <w:p w14:paraId="56E1F258" w14:textId="4E0514B6" w:rsidR="00EA2BCC" w:rsidRDefault="00EA2BCC" w:rsidP="00325C1B">
            <w:pPr>
              <w:spacing w:before="100" w:beforeAutospacing="1" w:after="100" w:afterAutospacing="1"/>
              <w:contextualSpacing/>
            </w:pPr>
            <w:r>
              <w:t>Receipt</w:t>
            </w:r>
          </w:p>
        </w:tc>
      </w:tr>
      <w:tr w:rsidR="00964D8C" w14:paraId="72E97E71" w14:textId="77777777" w:rsidTr="00E20A60">
        <w:tc>
          <w:tcPr>
            <w:tcW w:w="468" w:type="dxa"/>
          </w:tcPr>
          <w:p w14:paraId="7D16CDE8" w14:textId="02A4AD8A" w:rsidR="00964D8C" w:rsidRDefault="00964D8C" w:rsidP="00325C1B">
            <w:pPr>
              <w:spacing w:before="100" w:beforeAutospacing="1" w:after="100" w:afterAutospacing="1"/>
              <w:contextualSpacing/>
            </w:pPr>
            <w:r>
              <w:t>19</w:t>
            </w:r>
          </w:p>
        </w:tc>
        <w:tc>
          <w:tcPr>
            <w:tcW w:w="5017" w:type="dxa"/>
          </w:tcPr>
          <w:p w14:paraId="6EE629A0" w14:textId="02A23D9C" w:rsidR="00964D8C" w:rsidRDefault="00964D8C" w:rsidP="00325C1B">
            <w:pPr>
              <w:spacing w:before="100" w:beforeAutospacing="1" w:after="100" w:afterAutospacing="1"/>
              <w:contextualSpacing/>
            </w:pPr>
            <w:r>
              <w:t>Supported Living</w:t>
            </w:r>
          </w:p>
        </w:tc>
        <w:tc>
          <w:tcPr>
            <w:tcW w:w="1350" w:type="dxa"/>
          </w:tcPr>
          <w:p w14:paraId="0ED7D225" w14:textId="25223F2D" w:rsidR="00964D8C" w:rsidRDefault="00964D8C" w:rsidP="00325C1B">
            <w:pPr>
              <w:spacing w:before="100" w:beforeAutospacing="1" w:after="100" w:afterAutospacing="1"/>
              <w:contextualSpacing/>
            </w:pPr>
            <w:r>
              <w:t>Day</w:t>
            </w:r>
          </w:p>
        </w:tc>
        <w:tc>
          <w:tcPr>
            <w:tcW w:w="1350" w:type="dxa"/>
          </w:tcPr>
          <w:p w14:paraId="08A58207" w14:textId="2DDE5FFC" w:rsidR="00964D8C" w:rsidRDefault="00964D8C" w:rsidP="00325C1B">
            <w:pPr>
              <w:spacing w:before="100" w:beforeAutospacing="1" w:after="100" w:afterAutospacing="1"/>
              <w:contextualSpacing/>
            </w:pPr>
            <w:r>
              <w:t>W5620</w:t>
            </w:r>
          </w:p>
        </w:tc>
        <w:tc>
          <w:tcPr>
            <w:tcW w:w="1890" w:type="dxa"/>
          </w:tcPr>
          <w:p w14:paraId="5079FCF1" w14:textId="77777777" w:rsidR="00964D8C" w:rsidRDefault="00964D8C" w:rsidP="00325C1B">
            <w:pPr>
              <w:spacing w:before="100" w:beforeAutospacing="1" w:after="100" w:afterAutospacing="1"/>
              <w:contextualSpacing/>
            </w:pPr>
          </w:p>
        </w:tc>
      </w:tr>
    </w:tbl>
    <w:p w14:paraId="3DF741C3" w14:textId="3F1A5473" w:rsidR="00325C1B" w:rsidRDefault="00B10FC2" w:rsidP="00325C1B">
      <w:r>
        <w:br/>
      </w:r>
      <w:r w:rsidR="00325C1B">
        <w:t xml:space="preserve">For the services that do not require receipts with the invoice, providers should maintain documentation of service provision. The DDA may conduct random audits of </w:t>
      </w:r>
      <w:r w:rsidR="001F7A5B">
        <w:t xml:space="preserve">non-FPS </w:t>
      </w:r>
      <w:r w:rsidR="00C56B21">
        <w:t>services</w:t>
      </w:r>
      <w:r w:rsidR="00325C1B">
        <w:t xml:space="preserve"> invoices by requesting all detailed documentation such as timesheets, logs, case notes, payroll and other evidence to substantiate invoice data. </w:t>
      </w:r>
    </w:p>
    <w:p w14:paraId="51A2B453" w14:textId="087B9942" w:rsidR="00325C1B" w:rsidRPr="00365929" w:rsidRDefault="00D245C9" w:rsidP="00325C1B">
      <w:pPr>
        <w:pStyle w:val="Heading2"/>
        <w:rPr>
          <w:rFonts w:ascii="Georgia" w:hAnsi="Georgia"/>
          <w:sz w:val="24"/>
          <w:szCs w:val="24"/>
        </w:rPr>
      </w:pPr>
      <w:bookmarkStart w:id="6" w:name="_Toc523930212"/>
      <w:r w:rsidRPr="00365929">
        <w:rPr>
          <w:rFonts w:ascii="Georgia" w:hAnsi="Georgia"/>
          <w:sz w:val="24"/>
          <w:szCs w:val="24"/>
        </w:rPr>
        <w:t>Stat</w:t>
      </w:r>
      <w:r w:rsidR="00FF2DE2" w:rsidRPr="00365929">
        <w:rPr>
          <w:rFonts w:ascii="Georgia" w:hAnsi="Georgia"/>
          <w:sz w:val="24"/>
          <w:szCs w:val="24"/>
        </w:rPr>
        <w:t>e</w:t>
      </w:r>
      <w:r w:rsidRPr="00365929">
        <w:rPr>
          <w:rFonts w:ascii="Georgia" w:hAnsi="Georgia"/>
          <w:sz w:val="24"/>
          <w:szCs w:val="24"/>
        </w:rPr>
        <w:t>-Only Funded Services</w:t>
      </w:r>
      <w:bookmarkEnd w:id="6"/>
    </w:p>
    <w:p w14:paraId="068C6E93" w14:textId="1C64E691" w:rsidR="00365929" w:rsidRPr="00F23930" w:rsidRDefault="00B10FC2" w:rsidP="00325C1B">
      <w:pPr>
        <w:pStyle w:val="NoSpacing"/>
        <w:rPr>
          <w:sz w:val="24"/>
          <w:szCs w:val="24"/>
        </w:rPr>
      </w:pPr>
      <w:r>
        <w:rPr>
          <w:sz w:val="24"/>
          <w:szCs w:val="24"/>
        </w:rPr>
        <w:br/>
      </w:r>
      <w:r w:rsidR="00A53530" w:rsidRPr="00A53530">
        <w:rPr>
          <w:sz w:val="24"/>
          <w:szCs w:val="24"/>
        </w:rPr>
        <w:t xml:space="preserve">Participants may be authorized to receive services that are not included in the </w:t>
      </w:r>
      <w:r w:rsidR="00B8523F">
        <w:rPr>
          <w:sz w:val="24"/>
          <w:szCs w:val="24"/>
        </w:rPr>
        <w:t xml:space="preserve">current </w:t>
      </w:r>
      <w:r w:rsidR="00A53530" w:rsidRPr="00A53530">
        <w:rPr>
          <w:sz w:val="24"/>
          <w:szCs w:val="24"/>
        </w:rPr>
        <w:t>Community Pathways Waiver program. This invoice template may be used to bill for these services as well</w:t>
      </w:r>
      <w:r w:rsidR="00A10FA1">
        <w:rPr>
          <w:sz w:val="24"/>
          <w:szCs w:val="24"/>
        </w:rPr>
        <w:t xml:space="preserve"> but </w:t>
      </w:r>
      <w:r w:rsidR="000D6124">
        <w:rPr>
          <w:sz w:val="24"/>
          <w:szCs w:val="24"/>
        </w:rPr>
        <w:t xml:space="preserve">they </w:t>
      </w:r>
      <w:r w:rsidR="00A10FA1">
        <w:rPr>
          <w:sz w:val="24"/>
          <w:szCs w:val="24"/>
        </w:rPr>
        <w:t>would not be eligible for federal matching funds</w:t>
      </w:r>
      <w:r w:rsidR="00A53530" w:rsidRPr="00A53530">
        <w:rPr>
          <w:sz w:val="24"/>
          <w:szCs w:val="24"/>
        </w:rPr>
        <w:t xml:space="preserve">. </w:t>
      </w:r>
      <w:r w:rsidR="00A10FA1">
        <w:rPr>
          <w:sz w:val="24"/>
          <w:szCs w:val="24"/>
        </w:rPr>
        <w:t xml:space="preserve">So, 1500 forms would </w:t>
      </w:r>
      <w:r w:rsidR="00FF2DE2">
        <w:rPr>
          <w:sz w:val="24"/>
          <w:szCs w:val="24"/>
        </w:rPr>
        <w:t xml:space="preserve">not </w:t>
      </w:r>
      <w:r w:rsidR="00A10FA1">
        <w:rPr>
          <w:sz w:val="24"/>
          <w:szCs w:val="24"/>
        </w:rPr>
        <w:t>be required for these service</w:t>
      </w:r>
      <w:r w:rsidR="00FF2DE2">
        <w:rPr>
          <w:sz w:val="24"/>
          <w:szCs w:val="24"/>
        </w:rPr>
        <w:t>s</w:t>
      </w:r>
      <w:r w:rsidR="00A10FA1">
        <w:rPr>
          <w:sz w:val="24"/>
          <w:szCs w:val="24"/>
        </w:rPr>
        <w:t xml:space="preserve">. </w:t>
      </w:r>
      <w:r w:rsidR="00A53530" w:rsidRPr="00A53530">
        <w:rPr>
          <w:sz w:val="24"/>
          <w:szCs w:val="24"/>
        </w:rPr>
        <w:t xml:space="preserve">The </w:t>
      </w:r>
      <w:r w:rsidR="004705AE">
        <w:rPr>
          <w:sz w:val="24"/>
          <w:szCs w:val="24"/>
        </w:rPr>
        <w:t xml:space="preserve">State-Only funded </w:t>
      </w:r>
      <w:r w:rsidR="00A53530" w:rsidRPr="00A53530">
        <w:rPr>
          <w:sz w:val="24"/>
          <w:szCs w:val="24"/>
        </w:rPr>
        <w:t>services are included in the list below.</w:t>
      </w:r>
    </w:p>
    <w:tbl>
      <w:tblPr>
        <w:tblStyle w:val="TableGrid"/>
        <w:tblW w:w="5747" w:type="dxa"/>
        <w:tblLayout w:type="fixed"/>
        <w:tblLook w:val="04A0" w:firstRow="1" w:lastRow="0" w:firstColumn="1" w:lastColumn="0" w:noHBand="0" w:noVBand="1"/>
      </w:tblPr>
      <w:tblGrid>
        <w:gridCol w:w="495"/>
        <w:gridCol w:w="5252"/>
      </w:tblGrid>
      <w:tr w:rsidR="00325C1B" w14:paraId="48800692" w14:textId="77777777" w:rsidTr="00365929">
        <w:trPr>
          <w:trHeight w:val="342"/>
        </w:trPr>
        <w:tc>
          <w:tcPr>
            <w:tcW w:w="5747" w:type="dxa"/>
            <w:gridSpan w:val="2"/>
            <w:shd w:val="clear" w:color="auto" w:fill="333300"/>
          </w:tcPr>
          <w:p w14:paraId="382397B7" w14:textId="5A25B971" w:rsidR="00325C1B" w:rsidRPr="00AD080A" w:rsidRDefault="00A53530" w:rsidP="00325C1B">
            <w:pPr>
              <w:spacing w:before="100" w:beforeAutospacing="1" w:after="100" w:afterAutospacing="1"/>
              <w:contextualSpacing/>
              <w:rPr>
                <w:b/>
                <w:color w:val="FFFFFF" w:themeColor="background1"/>
              </w:rPr>
            </w:pPr>
            <w:r>
              <w:rPr>
                <w:b/>
                <w:color w:val="FFFFFF" w:themeColor="background1"/>
              </w:rPr>
              <w:t>State-Only Funded Services</w:t>
            </w:r>
          </w:p>
        </w:tc>
      </w:tr>
      <w:tr w:rsidR="00325C1B" w14:paraId="0FE019D1" w14:textId="77777777" w:rsidTr="00365929">
        <w:trPr>
          <w:trHeight w:val="342"/>
        </w:trPr>
        <w:tc>
          <w:tcPr>
            <w:tcW w:w="495" w:type="dxa"/>
          </w:tcPr>
          <w:p w14:paraId="7288E6A1" w14:textId="77777777" w:rsidR="00325C1B" w:rsidRDefault="00325C1B" w:rsidP="00325C1B">
            <w:pPr>
              <w:spacing w:before="100" w:beforeAutospacing="1" w:after="100" w:afterAutospacing="1"/>
              <w:contextualSpacing/>
            </w:pPr>
            <w:r>
              <w:t>1</w:t>
            </w:r>
          </w:p>
        </w:tc>
        <w:tc>
          <w:tcPr>
            <w:tcW w:w="5251" w:type="dxa"/>
          </w:tcPr>
          <w:p w14:paraId="0904954B" w14:textId="531CA463" w:rsidR="00325C1B" w:rsidRDefault="00A10FA1" w:rsidP="00325C1B">
            <w:pPr>
              <w:spacing w:before="100" w:beforeAutospacing="1" w:after="100" w:afterAutospacing="1"/>
              <w:contextualSpacing/>
            </w:pPr>
            <w:r>
              <w:t>Other (State-Only F</w:t>
            </w:r>
            <w:r w:rsidR="00A53530">
              <w:t>unded)</w:t>
            </w:r>
          </w:p>
        </w:tc>
      </w:tr>
      <w:tr w:rsidR="00325C1B" w14:paraId="5F12F21C" w14:textId="77777777" w:rsidTr="00365929">
        <w:trPr>
          <w:trHeight w:val="342"/>
        </w:trPr>
        <w:tc>
          <w:tcPr>
            <w:tcW w:w="495" w:type="dxa"/>
          </w:tcPr>
          <w:p w14:paraId="234B29EA" w14:textId="77777777" w:rsidR="00325C1B" w:rsidRDefault="00325C1B" w:rsidP="00325C1B">
            <w:pPr>
              <w:spacing w:before="100" w:beforeAutospacing="1" w:after="100" w:afterAutospacing="1"/>
              <w:contextualSpacing/>
            </w:pPr>
            <w:r>
              <w:t>2</w:t>
            </w:r>
          </w:p>
        </w:tc>
        <w:tc>
          <w:tcPr>
            <w:tcW w:w="5251" w:type="dxa"/>
          </w:tcPr>
          <w:p w14:paraId="1593B853" w14:textId="5A4BA178" w:rsidR="00325C1B" w:rsidRDefault="00A53530" w:rsidP="00325C1B">
            <w:pPr>
              <w:spacing w:before="100" w:beforeAutospacing="1" w:after="100" w:afterAutospacing="1"/>
              <w:contextualSpacing/>
            </w:pPr>
            <w:r>
              <w:t>Rent-Individual Support (State-Only Funded)</w:t>
            </w:r>
          </w:p>
        </w:tc>
      </w:tr>
      <w:tr w:rsidR="00325C1B" w14:paraId="54F92424" w14:textId="77777777" w:rsidTr="00365929">
        <w:trPr>
          <w:trHeight w:val="342"/>
        </w:trPr>
        <w:tc>
          <w:tcPr>
            <w:tcW w:w="495" w:type="dxa"/>
          </w:tcPr>
          <w:p w14:paraId="74DF1195" w14:textId="77777777" w:rsidR="00325C1B" w:rsidRDefault="00325C1B" w:rsidP="00325C1B">
            <w:pPr>
              <w:spacing w:before="100" w:beforeAutospacing="1" w:after="100" w:afterAutospacing="1"/>
              <w:contextualSpacing/>
            </w:pPr>
            <w:r>
              <w:t>3</w:t>
            </w:r>
          </w:p>
        </w:tc>
        <w:tc>
          <w:tcPr>
            <w:tcW w:w="5251" w:type="dxa"/>
          </w:tcPr>
          <w:p w14:paraId="2CB2732C" w14:textId="79F815AD" w:rsidR="00325C1B" w:rsidRDefault="000D4C1D" w:rsidP="00325C1B">
            <w:pPr>
              <w:spacing w:before="100" w:beforeAutospacing="1" w:after="100" w:afterAutospacing="1"/>
              <w:contextualSpacing/>
            </w:pPr>
            <w:r>
              <w:t>Skilled Nursing (State-</w:t>
            </w:r>
            <w:r w:rsidR="00A10FA1">
              <w:t>O</w:t>
            </w:r>
            <w:r w:rsidR="00A53530">
              <w:t>nly Funded)</w:t>
            </w:r>
          </w:p>
        </w:tc>
      </w:tr>
      <w:tr w:rsidR="00325C1B" w14:paraId="5F12B7D5" w14:textId="77777777" w:rsidTr="00365929">
        <w:trPr>
          <w:trHeight w:val="342"/>
        </w:trPr>
        <w:tc>
          <w:tcPr>
            <w:tcW w:w="495" w:type="dxa"/>
          </w:tcPr>
          <w:p w14:paraId="74EC6C04" w14:textId="77777777" w:rsidR="00325C1B" w:rsidRDefault="00325C1B" w:rsidP="00325C1B">
            <w:pPr>
              <w:spacing w:before="100" w:beforeAutospacing="1" w:after="100" w:afterAutospacing="1"/>
              <w:contextualSpacing/>
            </w:pPr>
            <w:r>
              <w:t>4</w:t>
            </w:r>
          </w:p>
        </w:tc>
        <w:tc>
          <w:tcPr>
            <w:tcW w:w="5251" w:type="dxa"/>
          </w:tcPr>
          <w:p w14:paraId="2CF8C7B8" w14:textId="486D8276" w:rsidR="00325C1B" w:rsidRDefault="00A53530" w:rsidP="00325C1B">
            <w:pPr>
              <w:spacing w:before="100" w:beforeAutospacing="1" w:after="100" w:afterAutospacing="1"/>
              <w:contextualSpacing/>
            </w:pPr>
            <w:r>
              <w:t>Camp-Non-Respite (State-Only Funded)</w:t>
            </w:r>
          </w:p>
        </w:tc>
      </w:tr>
      <w:tr w:rsidR="00FF2DE2" w14:paraId="4A743304" w14:textId="77777777" w:rsidTr="00365929">
        <w:trPr>
          <w:trHeight w:val="342"/>
        </w:trPr>
        <w:tc>
          <w:tcPr>
            <w:tcW w:w="495" w:type="dxa"/>
          </w:tcPr>
          <w:p w14:paraId="02F1AAAE" w14:textId="6A134A12" w:rsidR="00FF2DE2" w:rsidRDefault="00FF2DE2" w:rsidP="00325C1B">
            <w:pPr>
              <w:spacing w:before="100" w:beforeAutospacing="1" w:after="100" w:afterAutospacing="1"/>
              <w:contextualSpacing/>
            </w:pPr>
            <w:r>
              <w:t>5</w:t>
            </w:r>
          </w:p>
        </w:tc>
        <w:tc>
          <w:tcPr>
            <w:tcW w:w="5251" w:type="dxa"/>
          </w:tcPr>
          <w:p w14:paraId="0C2D8C83" w14:textId="7E1EF093" w:rsidR="00FF2DE2" w:rsidRDefault="00FF2DE2" w:rsidP="00325C1B">
            <w:pPr>
              <w:spacing w:before="100" w:beforeAutospacing="1" w:after="100" w:afterAutospacing="1"/>
              <w:contextualSpacing/>
            </w:pPr>
            <w:r>
              <w:t>Respite (State-Only Funded)</w:t>
            </w:r>
          </w:p>
        </w:tc>
      </w:tr>
      <w:tr w:rsidR="00FF2DE2" w14:paraId="44B83698" w14:textId="77777777" w:rsidTr="00365929">
        <w:trPr>
          <w:trHeight w:val="342"/>
        </w:trPr>
        <w:tc>
          <w:tcPr>
            <w:tcW w:w="495" w:type="dxa"/>
          </w:tcPr>
          <w:p w14:paraId="5431B973" w14:textId="010D811D" w:rsidR="00FF2DE2" w:rsidRDefault="00FF2DE2" w:rsidP="00325C1B">
            <w:pPr>
              <w:spacing w:before="100" w:beforeAutospacing="1" w:after="100" w:afterAutospacing="1"/>
              <w:contextualSpacing/>
            </w:pPr>
            <w:r>
              <w:t>6</w:t>
            </w:r>
          </w:p>
        </w:tc>
        <w:tc>
          <w:tcPr>
            <w:tcW w:w="5251" w:type="dxa"/>
          </w:tcPr>
          <w:p w14:paraId="12A450B0" w14:textId="04003CB4" w:rsidR="00FF2DE2" w:rsidRDefault="00FF2DE2" w:rsidP="00325C1B">
            <w:pPr>
              <w:spacing w:before="100" w:beforeAutospacing="1" w:after="100" w:afterAutospacing="1"/>
              <w:contextualSpacing/>
            </w:pPr>
            <w:r>
              <w:t>Transportation (State-Only Funded)</w:t>
            </w:r>
          </w:p>
        </w:tc>
      </w:tr>
    </w:tbl>
    <w:p w14:paraId="09647E34" w14:textId="4635EBD7" w:rsidR="00325C1B" w:rsidRDefault="00325C1B" w:rsidP="00325C1B">
      <w:pPr>
        <w:pStyle w:val="Heading1"/>
      </w:pPr>
      <w:bookmarkStart w:id="7" w:name="_Toc523930213"/>
      <w:r>
        <w:lastRenderedPageBreak/>
        <w:t>Billing Prerequisites &amp; Requirements</w:t>
      </w:r>
      <w:bookmarkEnd w:id="7"/>
    </w:p>
    <w:p w14:paraId="6F4A50BA" w14:textId="4C741F4C" w:rsidR="00325C1B" w:rsidRPr="00365929" w:rsidRDefault="00325C1B" w:rsidP="00325C1B">
      <w:pPr>
        <w:pStyle w:val="Heading2"/>
        <w:rPr>
          <w:rFonts w:ascii="Georgia" w:hAnsi="Georgia"/>
          <w:sz w:val="24"/>
          <w:szCs w:val="24"/>
        </w:rPr>
      </w:pPr>
      <w:bookmarkStart w:id="8" w:name="_Toc523930214"/>
      <w:r w:rsidRPr="00365929">
        <w:rPr>
          <w:rFonts w:ascii="Georgia" w:hAnsi="Georgia"/>
          <w:sz w:val="24"/>
          <w:szCs w:val="24"/>
        </w:rPr>
        <w:t>DDA Provider Waiver Status</w:t>
      </w:r>
      <w:bookmarkEnd w:id="8"/>
    </w:p>
    <w:p w14:paraId="1107E67C" w14:textId="279D2A49" w:rsidR="00325C1B" w:rsidRDefault="00325C1B" w:rsidP="00325C1B">
      <w:r>
        <w:t xml:space="preserve">You must be an authorized DDA provider to provide DDA services, and you must be an authorized service provider on a participant’s </w:t>
      </w:r>
      <w:r w:rsidR="003B456C">
        <w:t>Person Centered Plan (PCP)</w:t>
      </w:r>
      <w:r>
        <w:t xml:space="preserve"> to bill for a participant. If you are NOT listed as the authorized provider for the service on the </w:t>
      </w:r>
      <w:r w:rsidR="003B456C">
        <w:t>PCP</w:t>
      </w:r>
      <w:r>
        <w:t xml:space="preserve">, you may not provide or bill for the service. </w:t>
      </w:r>
      <w:r w:rsidR="000864BF">
        <w:t xml:space="preserve">Additional information on billing prerequisites and requirements may be found in Appendix C: Participant Services of the </w:t>
      </w:r>
      <w:r w:rsidR="003B456C">
        <w:t>Community Pathways Waiver Amendment #1</w:t>
      </w:r>
      <w:r w:rsidR="000864BF">
        <w:t xml:space="preserve"> application.</w:t>
      </w:r>
    </w:p>
    <w:p w14:paraId="7721E0B6" w14:textId="168D096E" w:rsidR="00325C1B" w:rsidRPr="00365929" w:rsidRDefault="00325C1B" w:rsidP="00325C1B">
      <w:pPr>
        <w:pStyle w:val="Heading2"/>
        <w:rPr>
          <w:rFonts w:ascii="Georgia" w:hAnsi="Georgia"/>
          <w:sz w:val="24"/>
          <w:szCs w:val="24"/>
        </w:rPr>
      </w:pPr>
      <w:bookmarkStart w:id="9" w:name="_Toc523930215"/>
      <w:r w:rsidRPr="00365929">
        <w:rPr>
          <w:rFonts w:ascii="Georgia" w:hAnsi="Georgia"/>
          <w:sz w:val="24"/>
          <w:szCs w:val="24"/>
        </w:rPr>
        <w:t>DDA Participant Waiver Status</w:t>
      </w:r>
      <w:bookmarkEnd w:id="9"/>
    </w:p>
    <w:p w14:paraId="69B692C3" w14:textId="7BF45349" w:rsidR="00325C1B" w:rsidRDefault="00325C1B" w:rsidP="00325C1B">
      <w:r>
        <w:t xml:space="preserve">Providers should verify the participant’s Medical Assistance eligibility prior to submitting an invoice and claim for the participant. An individual’s waiver eligibility status can be located in PCIS2 under the “Consumer” module, under the “Waiver” tab. A provider can also verify the participant’s Medical Assistance eligibility by calling the Eligibility Verification System (EVS) at 1-866-710-1447. EVS is an automated system that you can use 24 hours a day, 7 days a week. To use EVS, you will need your provider number and either the participant’s medical assistance number or the participant’s social security number and the date(s) of service. To retrieve an EVS Brochure call 410-767-6024 to request one or go to the website </w:t>
      </w:r>
      <w:hyperlink r:id="rId15" w:history="1">
        <w:r w:rsidRPr="00067A1D">
          <w:rPr>
            <w:rStyle w:val="Hyperlink"/>
          </w:rPr>
          <w:t>https://encrypt.emdhealthchoice.org/emedicaid/eDocs/eMedicaid_web.pdf</w:t>
        </w:r>
      </w:hyperlink>
      <w:r>
        <w:t xml:space="preserve">. The provider should notify the individual’s </w:t>
      </w:r>
      <w:r w:rsidR="00A53530">
        <w:t>Community Coordinator (CCS)</w:t>
      </w:r>
      <w:r>
        <w:t xml:space="preserve"> to resolve any eligibility issues. </w:t>
      </w:r>
    </w:p>
    <w:p w14:paraId="1C292B5E" w14:textId="24F2B6A8" w:rsidR="00325C1B" w:rsidRPr="00365929" w:rsidRDefault="00325C1B" w:rsidP="00325C1B">
      <w:pPr>
        <w:pStyle w:val="Heading2"/>
        <w:rPr>
          <w:rFonts w:ascii="Georgia" w:hAnsi="Georgia"/>
          <w:sz w:val="24"/>
          <w:szCs w:val="24"/>
        </w:rPr>
      </w:pPr>
      <w:bookmarkStart w:id="10" w:name="_Toc523930216"/>
      <w:r w:rsidRPr="00365929">
        <w:rPr>
          <w:rFonts w:ascii="Georgia" w:hAnsi="Georgia"/>
          <w:sz w:val="24"/>
          <w:szCs w:val="24"/>
        </w:rPr>
        <w:t xml:space="preserve">Services Are on the </w:t>
      </w:r>
      <w:r w:rsidR="003B456C">
        <w:rPr>
          <w:rFonts w:ascii="Georgia" w:hAnsi="Georgia"/>
          <w:sz w:val="24"/>
          <w:szCs w:val="24"/>
        </w:rPr>
        <w:t>Person-Centered Plan (pcp</w:t>
      </w:r>
      <w:r w:rsidRPr="00365929">
        <w:rPr>
          <w:rFonts w:ascii="Georgia" w:hAnsi="Georgia"/>
          <w:sz w:val="24"/>
          <w:szCs w:val="24"/>
        </w:rPr>
        <w:t>)</w:t>
      </w:r>
      <w:bookmarkEnd w:id="10"/>
    </w:p>
    <w:p w14:paraId="72717788" w14:textId="42995305" w:rsidR="00325C1B" w:rsidRDefault="00325C1B" w:rsidP="00325C1B">
      <w:r>
        <w:t xml:space="preserve">Prior to providing and/or billing for any waiver services, the provider should confirm that the services are on the </w:t>
      </w:r>
      <w:r w:rsidR="003B456C">
        <w:t>PCP</w:t>
      </w:r>
      <w:r>
        <w:t xml:space="preserve"> and that the providing agency is the authorized provider for those services. Services or costs should be billed according to the cost detail in the </w:t>
      </w:r>
      <w:r w:rsidR="004B73D0">
        <w:t>PCP.</w:t>
      </w:r>
      <w:r>
        <w:t xml:space="preserve"> For instance, </w:t>
      </w:r>
    </w:p>
    <w:p w14:paraId="06039A11" w14:textId="60024158" w:rsidR="00325C1B" w:rsidRDefault="004B73D0" w:rsidP="00325C1B">
      <w:pPr>
        <w:pStyle w:val="ListParagraph"/>
        <w:numPr>
          <w:ilvl w:val="0"/>
          <w:numId w:val="19"/>
        </w:numPr>
      </w:pPr>
      <w:r>
        <w:t>PCP</w:t>
      </w:r>
      <w:r w:rsidR="00325C1B">
        <w:t xml:space="preserve"> that has respite services with annual allowable units of 14 days, should be billed using </w:t>
      </w:r>
      <w:r w:rsidR="00E45C8E">
        <w:t xml:space="preserve">the current </w:t>
      </w:r>
      <w:r w:rsidR="00A53530">
        <w:t>daily unit rate</w:t>
      </w:r>
      <w:r w:rsidR="00325C1B">
        <w:t xml:space="preserve">. A provider should not invoice for more than 14 days of respite annually.  </w:t>
      </w:r>
    </w:p>
    <w:p w14:paraId="533A22D1" w14:textId="5F315CE8" w:rsidR="00325C1B" w:rsidRDefault="004B73D0" w:rsidP="00325C1B">
      <w:pPr>
        <w:pStyle w:val="ListParagraph"/>
        <w:numPr>
          <w:ilvl w:val="0"/>
          <w:numId w:val="19"/>
        </w:numPr>
      </w:pPr>
      <w:r>
        <w:t>PCP</w:t>
      </w:r>
      <w:r w:rsidR="00325C1B">
        <w:t xml:space="preserve"> that has respite services with annu</w:t>
      </w:r>
      <w:r w:rsidR="00A53530">
        <w:t xml:space="preserve">al allowable units of 112 hours, </w:t>
      </w:r>
      <w:r w:rsidR="00325C1B">
        <w:t xml:space="preserve">should be billed using </w:t>
      </w:r>
      <w:r w:rsidR="00A53530">
        <w:t>the current hourly unit rate</w:t>
      </w:r>
      <w:r w:rsidR="00325C1B">
        <w:t xml:space="preserve">. A provider should not invoice for more than 112 hours of respite annually. </w:t>
      </w:r>
    </w:p>
    <w:p w14:paraId="78567EF1" w14:textId="2AD428BC" w:rsidR="00325C1B" w:rsidRDefault="00325C1B" w:rsidP="00325C1B">
      <w:r>
        <w:t xml:space="preserve">If the service is NOT on the </w:t>
      </w:r>
      <w:r w:rsidR="004B73D0">
        <w:t>PCP</w:t>
      </w:r>
      <w:r>
        <w:t>, a provider may not be paid for that service. A provider may not bill for units or costs that exceed the budge</w:t>
      </w:r>
      <w:r w:rsidR="004B73D0">
        <w:t>ted or allotted units on the PCP</w:t>
      </w:r>
      <w:r>
        <w:t xml:space="preserve">. If a waiver participant has other insurance besides Medical Assistance, such as Medicare, private insurance, or other health insurance coverage, the participant’s other insurance carriers should be contacted to verify if the waiver service is covered. </w:t>
      </w:r>
    </w:p>
    <w:p w14:paraId="2950EDA5" w14:textId="00D9A869" w:rsidR="00325C1B" w:rsidRDefault="00325C1B" w:rsidP="00325C1B">
      <w:pPr>
        <w:pStyle w:val="Heading1"/>
      </w:pPr>
      <w:bookmarkStart w:id="11" w:name="_Toc523930217"/>
      <w:r>
        <w:t>Invoicing Instructions</w:t>
      </w:r>
      <w:bookmarkEnd w:id="11"/>
    </w:p>
    <w:p w14:paraId="20B9A3CB" w14:textId="2ACD2400" w:rsidR="00325C1B" w:rsidRDefault="00325C1B" w:rsidP="00325C1B">
      <w:r>
        <w:t xml:space="preserve">These procedures do </w:t>
      </w:r>
      <w:r w:rsidRPr="0087747B">
        <w:rPr>
          <w:b/>
        </w:rPr>
        <w:t xml:space="preserve">not </w:t>
      </w:r>
      <w:r>
        <w:t xml:space="preserve">apply to any add-on services and/or </w:t>
      </w:r>
      <w:r w:rsidR="00B8523F">
        <w:t xml:space="preserve">FPS services </w:t>
      </w:r>
      <w:r>
        <w:t xml:space="preserve">currently billed through PCIS2. Those services are paid through the quarterly prepayment and PCIS2 automatically submits claims to Medicaid. These procedures are for services and/or costs identified </w:t>
      </w:r>
      <w:r w:rsidR="00E45C8E">
        <w:t xml:space="preserve">as </w:t>
      </w:r>
      <w:r w:rsidR="004705AE">
        <w:t xml:space="preserve">Non-FPS </w:t>
      </w:r>
      <w:r w:rsidR="00E45C8E">
        <w:t>S</w:t>
      </w:r>
      <w:r w:rsidR="001C5F60">
        <w:t xml:space="preserve">ervices and listed under the participant’s </w:t>
      </w:r>
      <w:r w:rsidR="00B8523F">
        <w:t>services under the Community Pathways Non-FPS service on the Services screen and/or Supplemental S</w:t>
      </w:r>
      <w:r w:rsidR="004705AE">
        <w:t xml:space="preserve">ervices </w:t>
      </w:r>
      <w:r w:rsidR="00B8523F">
        <w:t>list</w:t>
      </w:r>
      <w:r w:rsidR="004705AE">
        <w:t xml:space="preserve"> in PCIS</w:t>
      </w:r>
      <w:r w:rsidR="00E20A60">
        <w:t>2</w:t>
      </w:r>
      <w:r w:rsidR="001C5F60">
        <w:t>.</w:t>
      </w:r>
    </w:p>
    <w:p w14:paraId="0CCD55DA" w14:textId="1DBE4F36" w:rsidR="00325C1B" w:rsidRPr="00365929" w:rsidRDefault="00325C1B" w:rsidP="00325C1B">
      <w:pPr>
        <w:pStyle w:val="Heading2"/>
        <w:rPr>
          <w:rFonts w:ascii="Georgia" w:hAnsi="Georgia"/>
          <w:sz w:val="24"/>
          <w:szCs w:val="24"/>
        </w:rPr>
      </w:pPr>
      <w:bookmarkStart w:id="12" w:name="_Toc523930218"/>
      <w:r w:rsidRPr="00365929">
        <w:rPr>
          <w:rFonts w:ascii="Georgia" w:hAnsi="Georgia"/>
          <w:sz w:val="24"/>
          <w:szCs w:val="24"/>
        </w:rPr>
        <w:t>Frequency and Timing</w:t>
      </w:r>
      <w:bookmarkEnd w:id="12"/>
    </w:p>
    <w:p w14:paraId="3C633B07" w14:textId="05421F45" w:rsidR="00325C1B" w:rsidRDefault="005B2074" w:rsidP="00325C1B">
      <w:r>
        <w:t>Effective July 1, 2019</w:t>
      </w:r>
      <w:r w:rsidR="00325C1B">
        <w:t xml:space="preserve">, </w:t>
      </w:r>
      <w:r w:rsidR="004705AE">
        <w:t xml:space="preserve">non-FPS </w:t>
      </w:r>
      <w:r w:rsidR="001C5F60">
        <w:t>services</w:t>
      </w:r>
      <w:r w:rsidR="00325C1B">
        <w:t xml:space="preserve"> costs will be paid on a reimbursement funding system using the invoice template and procedures outlined in this guidance. </w:t>
      </w:r>
    </w:p>
    <w:p w14:paraId="45DC432D" w14:textId="048D443A" w:rsidR="00325C1B" w:rsidRDefault="00325C1B" w:rsidP="00325C1B">
      <w:r>
        <w:lastRenderedPageBreak/>
        <w:t xml:space="preserve">A provider may submit a </w:t>
      </w:r>
      <w:r w:rsidR="004705AE">
        <w:t xml:space="preserve">non-FPS </w:t>
      </w:r>
      <w:r w:rsidR="001C5F60">
        <w:t>service</w:t>
      </w:r>
      <w:r>
        <w:t xml:space="preserve"> invoice at any point during the state fiscal year. A provider has two months after the end of a fiscal year, September 1</w:t>
      </w:r>
      <w:r w:rsidRPr="00F031F6">
        <w:rPr>
          <w:vertAlign w:val="superscript"/>
        </w:rPr>
        <w:t>st</w:t>
      </w:r>
      <w:r>
        <w:t>, to submit invoices for that fiscal year. Charges incurred for the prior fiscal year will not be processed for payment after the two month deadline of September 1</w:t>
      </w:r>
      <w:r w:rsidRPr="00CD4ED4">
        <w:rPr>
          <w:vertAlign w:val="superscript"/>
        </w:rPr>
        <w:t>st</w:t>
      </w:r>
      <w:r>
        <w:t xml:space="preserve">. </w:t>
      </w:r>
    </w:p>
    <w:p w14:paraId="2E09E1B3" w14:textId="3E1DB09D" w:rsidR="00325C1B" w:rsidRPr="00365929" w:rsidRDefault="00325C1B" w:rsidP="00325C1B">
      <w:pPr>
        <w:pStyle w:val="Heading2"/>
        <w:rPr>
          <w:rFonts w:ascii="Georgia" w:hAnsi="Georgia"/>
          <w:sz w:val="24"/>
          <w:szCs w:val="24"/>
        </w:rPr>
      </w:pPr>
      <w:bookmarkStart w:id="13" w:name="_Toc523930219"/>
      <w:r w:rsidRPr="00365929">
        <w:rPr>
          <w:rFonts w:ascii="Georgia" w:hAnsi="Georgia"/>
          <w:sz w:val="24"/>
          <w:szCs w:val="24"/>
        </w:rPr>
        <w:t>Invoicing Submission Requirements</w:t>
      </w:r>
      <w:bookmarkEnd w:id="13"/>
    </w:p>
    <w:p w14:paraId="4C246D63" w14:textId="77777777" w:rsidR="00325C1B" w:rsidRDefault="00325C1B" w:rsidP="00325C1B">
      <w:r>
        <w:t>The invoice must be completed accurately to process payment to the provider. For an invoice to be processed the provider will need to submit all of the following to their Regional Office:</w:t>
      </w:r>
    </w:p>
    <w:p w14:paraId="2C85553E" w14:textId="77777777" w:rsidR="00325C1B" w:rsidRDefault="00325C1B" w:rsidP="00325C1B">
      <w:pPr>
        <w:pStyle w:val="ListParagraph"/>
        <w:numPr>
          <w:ilvl w:val="0"/>
          <w:numId w:val="17"/>
        </w:numPr>
      </w:pPr>
      <w:r>
        <w:t>An electronic copy of the invoice (excel file)</w:t>
      </w:r>
    </w:p>
    <w:p w14:paraId="1224030B" w14:textId="77777777" w:rsidR="00325C1B" w:rsidRDefault="00325C1B" w:rsidP="00325C1B">
      <w:pPr>
        <w:pStyle w:val="ListParagraph"/>
        <w:numPr>
          <w:ilvl w:val="0"/>
          <w:numId w:val="17"/>
        </w:numPr>
      </w:pPr>
      <w:r>
        <w:t>A printed copy of the cover page with the provider signature in blue ink</w:t>
      </w:r>
    </w:p>
    <w:p w14:paraId="0A957678" w14:textId="77777777" w:rsidR="00325C1B" w:rsidRDefault="00325C1B" w:rsidP="00325C1B">
      <w:pPr>
        <w:pStyle w:val="ListParagraph"/>
        <w:numPr>
          <w:ilvl w:val="0"/>
          <w:numId w:val="17"/>
        </w:numPr>
      </w:pPr>
      <w:r>
        <w:t>Corresponding Medical Assistance claims for all waivered services for waivered individuals or the Remittance Advice of claims that were submitted through eMedicaid</w:t>
      </w:r>
    </w:p>
    <w:p w14:paraId="22EE9949" w14:textId="77777777" w:rsidR="00325C1B" w:rsidRDefault="00325C1B" w:rsidP="00325C1B">
      <w:pPr>
        <w:pStyle w:val="ListParagraph"/>
        <w:numPr>
          <w:ilvl w:val="0"/>
          <w:numId w:val="17"/>
        </w:numPr>
      </w:pPr>
      <w:r>
        <w:t>Receipts, if applicable</w:t>
      </w:r>
    </w:p>
    <w:p w14:paraId="367B4822" w14:textId="77777777" w:rsidR="00325C1B" w:rsidRDefault="00325C1B" w:rsidP="00325C1B">
      <w:r>
        <w:t xml:space="preserve">Electronic copies should be emailed to: </w:t>
      </w:r>
    </w:p>
    <w:p w14:paraId="328B0630" w14:textId="1F9B9844" w:rsidR="00325C1B" w:rsidRPr="00B10FC2" w:rsidRDefault="00325C1B" w:rsidP="00325C1B">
      <w:pPr>
        <w:pStyle w:val="ListParagraph"/>
        <w:numPr>
          <w:ilvl w:val="0"/>
          <w:numId w:val="20"/>
        </w:numPr>
        <w:rPr>
          <w:sz w:val="24"/>
          <w:szCs w:val="24"/>
        </w:rPr>
      </w:pPr>
      <w:r w:rsidRPr="00B10FC2">
        <w:rPr>
          <w:sz w:val="24"/>
          <w:szCs w:val="24"/>
        </w:rPr>
        <w:t xml:space="preserve">Central Maryland Regional Office (CMRO): </w:t>
      </w:r>
      <w:hyperlink r:id="rId16" w:history="1">
        <w:r w:rsidR="00E80D3E" w:rsidRPr="00B10FC2">
          <w:rPr>
            <w:rStyle w:val="Hyperlink"/>
            <w:sz w:val="24"/>
            <w:szCs w:val="24"/>
          </w:rPr>
          <w:t>mathew.abraham@maryland.gov</w:t>
        </w:r>
      </w:hyperlink>
    </w:p>
    <w:p w14:paraId="1A791E01" w14:textId="77777777" w:rsidR="00325C1B" w:rsidRPr="00B10FC2" w:rsidRDefault="00325C1B" w:rsidP="00325C1B">
      <w:pPr>
        <w:pStyle w:val="ListParagraph"/>
        <w:numPr>
          <w:ilvl w:val="0"/>
          <w:numId w:val="20"/>
        </w:numPr>
        <w:rPr>
          <w:sz w:val="24"/>
          <w:szCs w:val="24"/>
        </w:rPr>
      </w:pPr>
      <w:r w:rsidRPr="00B10FC2">
        <w:rPr>
          <w:sz w:val="24"/>
          <w:szCs w:val="24"/>
        </w:rPr>
        <w:t xml:space="preserve">Eastern Shore Regional Office (ESRO): </w:t>
      </w:r>
      <w:hyperlink r:id="rId17" w:history="1">
        <w:r w:rsidRPr="00B10FC2">
          <w:rPr>
            <w:rStyle w:val="Hyperlink"/>
            <w:sz w:val="24"/>
            <w:szCs w:val="24"/>
          </w:rPr>
          <w:t>renee.benjamin@maryland.gov</w:t>
        </w:r>
      </w:hyperlink>
      <w:r w:rsidRPr="00B10FC2">
        <w:rPr>
          <w:sz w:val="24"/>
          <w:szCs w:val="24"/>
        </w:rPr>
        <w:t xml:space="preserve"> and copy </w:t>
      </w:r>
      <w:hyperlink r:id="rId18" w:history="1">
        <w:r w:rsidRPr="00B10FC2">
          <w:rPr>
            <w:rStyle w:val="Hyperlink"/>
            <w:sz w:val="24"/>
            <w:szCs w:val="24"/>
          </w:rPr>
          <w:t>eharris@maryland.gov</w:t>
        </w:r>
      </w:hyperlink>
    </w:p>
    <w:p w14:paraId="3380D98A" w14:textId="77777777" w:rsidR="00325C1B" w:rsidRPr="00B10FC2" w:rsidRDefault="00325C1B" w:rsidP="00325C1B">
      <w:pPr>
        <w:pStyle w:val="ListParagraph"/>
        <w:numPr>
          <w:ilvl w:val="0"/>
          <w:numId w:val="20"/>
        </w:numPr>
        <w:rPr>
          <w:sz w:val="24"/>
          <w:szCs w:val="24"/>
        </w:rPr>
      </w:pPr>
      <w:r w:rsidRPr="00B10FC2">
        <w:rPr>
          <w:sz w:val="24"/>
          <w:szCs w:val="24"/>
        </w:rPr>
        <w:t xml:space="preserve">Southern Maryland Regional Office (SMRO): </w:t>
      </w:r>
      <w:hyperlink r:id="rId19" w:history="1">
        <w:r w:rsidRPr="00B10FC2">
          <w:rPr>
            <w:rStyle w:val="Hyperlink"/>
            <w:sz w:val="24"/>
            <w:szCs w:val="24"/>
          </w:rPr>
          <w:t>terrie.logue@maryland.gov</w:t>
        </w:r>
      </w:hyperlink>
    </w:p>
    <w:p w14:paraId="7126606A" w14:textId="7EDAB817" w:rsidR="00325C1B" w:rsidRPr="00B10FC2" w:rsidRDefault="00325C1B" w:rsidP="00325C1B">
      <w:pPr>
        <w:pStyle w:val="ListParagraph"/>
        <w:numPr>
          <w:ilvl w:val="0"/>
          <w:numId w:val="20"/>
        </w:numPr>
        <w:rPr>
          <w:sz w:val="24"/>
          <w:szCs w:val="24"/>
        </w:rPr>
      </w:pPr>
      <w:r w:rsidRPr="00B10FC2">
        <w:rPr>
          <w:sz w:val="24"/>
          <w:szCs w:val="24"/>
        </w:rPr>
        <w:t xml:space="preserve">Western Maryland Regional Office (WMRO): </w:t>
      </w:r>
      <w:hyperlink r:id="rId20" w:history="1">
        <w:r w:rsidR="004705AE" w:rsidRPr="00B10FC2">
          <w:rPr>
            <w:rStyle w:val="Hyperlink"/>
            <w:sz w:val="24"/>
            <w:szCs w:val="24"/>
          </w:rPr>
          <w:t>wmro.supportinv@maryland.gov</w:t>
        </w:r>
      </w:hyperlink>
      <w:r w:rsidRPr="00B10FC2">
        <w:rPr>
          <w:sz w:val="24"/>
          <w:szCs w:val="24"/>
        </w:rPr>
        <w:t xml:space="preserve"> </w:t>
      </w:r>
    </w:p>
    <w:p w14:paraId="684DC82E" w14:textId="477A751C" w:rsidR="00325C1B" w:rsidRPr="00365929" w:rsidRDefault="00325C1B" w:rsidP="00325C1B">
      <w:pPr>
        <w:pStyle w:val="Heading2"/>
        <w:rPr>
          <w:rFonts w:ascii="Georgia" w:hAnsi="Georgia"/>
          <w:sz w:val="24"/>
          <w:szCs w:val="24"/>
        </w:rPr>
      </w:pPr>
      <w:bookmarkStart w:id="14" w:name="_Toc523930220"/>
      <w:r w:rsidRPr="00365929">
        <w:rPr>
          <w:rFonts w:ascii="Georgia" w:hAnsi="Georgia"/>
          <w:sz w:val="24"/>
          <w:szCs w:val="24"/>
        </w:rPr>
        <w:t>Invoice Template Instructions</w:t>
      </w:r>
      <w:bookmarkEnd w:id="14"/>
    </w:p>
    <w:p w14:paraId="0B05685A" w14:textId="3B6FC6EB" w:rsidR="00325C1B" w:rsidRDefault="00325C1B" w:rsidP="00325C1B">
      <w:r w:rsidRPr="00DD418D">
        <w:t xml:space="preserve">The </w:t>
      </w:r>
      <w:r w:rsidR="00C83296">
        <w:t xml:space="preserve">Non-FPS </w:t>
      </w:r>
      <w:r w:rsidR="0074546B">
        <w:t>services</w:t>
      </w:r>
      <w:r>
        <w:t xml:space="preserve"> invoice</w:t>
      </w:r>
      <w:r w:rsidRPr="00DD418D">
        <w:t xml:space="preserve"> </w:t>
      </w:r>
      <w:r>
        <w:t xml:space="preserve">is an </w:t>
      </w:r>
      <w:r w:rsidRPr="00DD418D">
        <w:t xml:space="preserve">excel workbook </w:t>
      </w:r>
      <w:r>
        <w:t xml:space="preserve">that </w:t>
      </w:r>
      <w:r w:rsidRPr="00DD418D">
        <w:t xml:space="preserve">is composed of </w:t>
      </w:r>
      <w:r w:rsidR="005B1246">
        <w:t xml:space="preserve">three </w:t>
      </w:r>
      <w:r w:rsidRPr="00DD418D">
        <w:t>worksheets, identified by a tab and tab title at th</w:t>
      </w:r>
      <w:r>
        <w:t xml:space="preserve">e bottom of the workbook. The </w:t>
      </w:r>
      <w:r w:rsidRPr="00DD418D">
        <w:t>instructions are organized by the tabs in the workbook. Please enter values into corresponding blank cells that can be selected. The spreadsheets include cells that automatically calculate values, which are identified by a gr</w:t>
      </w:r>
      <w:r w:rsidR="00EF1EA2">
        <w:t>a</w:t>
      </w:r>
      <w:r w:rsidRPr="00DD418D">
        <w:t>y coloring.</w:t>
      </w:r>
      <w:r>
        <w:t xml:space="preserve"> </w:t>
      </w:r>
    </w:p>
    <w:p w14:paraId="6980FDCA" w14:textId="4717097A" w:rsidR="00325C1B" w:rsidRPr="00365929" w:rsidRDefault="00325C1B" w:rsidP="00325C1B">
      <w:pPr>
        <w:pStyle w:val="Heading3"/>
        <w:rPr>
          <w:rFonts w:ascii="Georgia" w:hAnsi="Georgia"/>
          <w:sz w:val="24"/>
          <w:szCs w:val="24"/>
        </w:rPr>
      </w:pPr>
      <w:bookmarkStart w:id="15" w:name="_Toc523930221"/>
      <w:r w:rsidRPr="00365929">
        <w:rPr>
          <w:rFonts w:ascii="Georgia" w:hAnsi="Georgia"/>
          <w:sz w:val="24"/>
          <w:szCs w:val="24"/>
        </w:rPr>
        <w:t>Tab A: Cover Page</w:t>
      </w:r>
      <w:bookmarkEnd w:id="15"/>
    </w:p>
    <w:p w14:paraId="149517F6" w14:textId="77777777" w:rsidR="00325C1B" w:rsidRDefault="00325C1B" w:rsidP="00325C1B">
      <w:pPr>
        <w:rPr>
          <w:rFonts w:cs="Times New Roman"/>
        </w:rPr>
      </w:pPr>
      <w:r>
        <w:t xml:space="preserve">The cover page consists of basic provider information </w:t>
      </w:r>
      <w:r w:rsidRPr="00EF0C81">
        <w:rPr>
          <w:rFonts w:cs="Times New Roman"/>
        </w:rPr>
        <w:t xml:space="preserve">necessary for the DDA to identify </w:t>
      </w:r>
      <w:r>
        <w:rPr>
          <w:rFonts w:cs="Times New Roman"/>
        </w:rPr>
        <w:t>the</w:t>
      </w:r>
      <w:r w:rsidRPr="00EF0C81">
        <w:rPr>
          <w:rFonts w:cs="Times New Roman"/>
        </w:rPr>
        <w:t xml:space="preserve"> provider agency</w:t>
      </w:r>
      <w:r>
        <w:rPr>
          <w:rFonts w:cs="Times New Roman"/>
        </w:rPr>
        <w:t xml:space="preserve"> and process payment. All fields must be completed. </w:t>
      </w:r>
    </w:p>
    <w:p w14:paraId="36C4E939" w14:textId="165D331E" w:rsidR="00325C1B" w:rsidRDefault="00325C1B" w:rsidP="00325C1B">
      <w:pPr>
        <w:rPr>
          <w:rFonts w:cs="Times New Roman"/>
        </w:rPr>
      </w:pPr>
      <w:r>
        <w:rPr>
          <w:rFonts w:cs="Times New Roman"/>
        </w:rPr>
        <w:t xml:space="preserve">More than one </w:t>
      </w:r>
      <w:r w:rsidR="000777B1">
        <w:rPr>
          <w:rFonts w:cs="Times New Roman"/>
        </w:rPr>
        <w:t>non-FPS</w:t>
      </w:r>
      <w:r w:rsidR="00E20A60">
        <w:rPr>
          <w:rFonts w:cs="Times New Roman"/>
        </w:rPr>
        <w:t xml:space="preserve"> </w:t>
      </w:r>
      <w:r w:rsidR="005B1246">
        <w:rPr>
          <w:rFonts w:cs="Times New Roman"/>
        </w:rPr>
        <w:t>services</w:t>
      </w:r>
      <w:r>
        <w:rPr>
          <w:rFonts w:cs="Times New Roman"/>
        </w:rPr>
        <w:t xml:space="preserve"> costs may be billed on one invoice</w:t>
      </w:r>
      <w:r w:rsidR="00E20A60">
        <w:rPr>
          <w:rFonts w:cs="Times New Roman"/>
        </w:rPr>
        <w:t>.</w:t>
      </w:r>
    </w:p>
    <w:p w14:paraId="74F316CA" w14:textId="2FACA61A" w:rsidR="00C83296" w:rsidRDefault="00EF1EA2" w:rsidP="00325C1B">
      <w:pPr>
        <w:rPr>
          <w:rFonts w:cs="Times New Roman"/>
        </w:rPr>
      </w:pPr>
      <w:r>
        <w:rPr>
          <w:rFonts w:cs="Times New Roman"/>
        </w:rPr>
        <w:t>To complete the</w:t>
      </w:r>
      <w:r w:rsidR="00AF2714">
        <w:rPr>
          <w:rFonts w:cs="Times New Roman"/>
        </w:rPr>
        <w:t xml:space="preserve"> Service line, if the non-FPS services are </w:t>
      </w:r>
      <w:r w:rsidR="000777B1">
        <w:rPr>
          <w:rFonts w:cs="Times New Roman"/>
        </w:rPr>
        <w:t xml:space="preserve">still </w:t>
      </w:r>
      <w:r w:rsidR="00AF2714">
        <w:rPr>
          <w:rFonts w:cs="Times New Roman"/>
        </w:rPr>
        <w:t>bundled under an FPS service and listed in the Supplemental services screen</w:t>
      </w:r>
      <w:r>
        <w:rPr>
          <w:rFonts w:cs="Times New Roman"/>
        </w:rPr>
        <w:t xml:space="preserve"> in PCIS</w:t>
      </w:r>
      <w:r w:rsidR="00E20A60">
        <w:rPr>
          <w:rFonts w:cs="Times New Roman"/>
        </w:rPr>
        <w:t>2</w:t>
      </w:r>
      <w:r w:rsidR="00AF2714">
        <w:rPr>
          <w:rFonts w:cs="Times New Roman"/>
        </w:rPr>
        <w:t xml:space="preserve">, choose the correct FPS service to populate the correct PCA. If the non-FPS service is listed under the Community Pathways Non-FPS service on </w:t>
      </w:r>
      <w:r w:rsidR="000777B1">
        <w:rPr>
          <w:rFonts w:cs="Times New Roman"/>
        </w:rPr>
        <w:t>the Services screen</w:t>
      </w:r>
      <w:r w:rsidR="00C83296">
        <w:rPr>
          <w:rFonts w:cs="Times New Roman"/>
        </w:rPr>
        <w:t>, select Non-FPS</w:t>
      </w:r>
      <w:r w:rsidR="000777B1">
        <w:rPr>
          <w:rFonts w:cs="Times New Roman"/>
        </w:rPr>
        <w:t xml:space="preserve"> Service</w:t>
      </w:r>
      <w:r w:rsidR="00C83296">
        <w:rPr>
          <w:rFonts w:cs="Times New Roman"/>
        </w:rPr>
        <w:t xml:space="preserve"> </w:t>
      </w:r>
      <w:r w:rsidR="000777B1">
        <w:rPr>
          <w:rFonts w:cs="Times New Roman"/>
        </w:rPr>
        <w:t xml:space="preserve">in the dropdown </w:t>
      </w:r>
      <w:r w:rsidR="00C83296">
        <w:rPr>
          <w:rFonts w:cs="Times New Roman"/>
        </w:rPr>
        <w:t>to populate the correct PCA code</w:t>
      </w:r>
      <w:r w:rsidR="000777B1">
        <w:rPr>
          <w:rFonts w:cs="Times New Roman"/>
        </w:rPr>
        <w:t xml:space="preserve"> created for these services</w:t>
      </w:r>
      <w:r w:rsidR="00C83296">
        <w:rPr>
          <w:rFonts w:cs="Times New Roman"/>
        </w:rPr>
        <w:t>.</w:t>
      </w:r>
      <w:r w:rsidR="0056213C">
        <w:rPr>
          <w:rFonts w:cs="Times New Roman"/>
        </w:rPr>
        <w:t xml:space="preserve"> </w:t>
      </w:r>
    </w:p>
    <w:p w14:paraId="51342D03" w14:textId="59AFB224" w:rsidR="00F23930" w:rsidRPr="00F23930" w:rsidRDefault="00325C1B" w:rsidP="00F23930">
      <w:pPr>
        <w:pStyle w:val="Heading3"/>
        <w:rPr>
          <w:rFonts w:ascii="Georgia" w:hAnsi="Georgia"/>
          <w:sz w:val="24"/>
          <w:szCs w:val="24"/>
        </w:rPr>
      </w:pPr>
      <w:bookmarkStart w:id="16" w:name="_Toc523930222"/>
      <w:r w:rsidRPr="00365929">
        <w:rPr>
          <w:rFonts w:ascii="Georgia" w:hAnsi="Georgia"/>
          <w:sz w:val="24"/>
          <w:szCs w:val="24"/>
        </w:rPr>
        <w:t>Tab B: Consumer Budget</w:t>
      </w:r>
      <w:bookmarkEnd w:id="16"/>
    </w:p>
    <w:p w14:paraId="50FF5020" w14:textId="107A114B" w:rsidR="00325C1B" w:rsidRDefault="00325C1B" w:rsidP="00325C1B">
      <w:r>
        <w:t xml:space="preserve">Part B serves to monitor spending relative to the individual’s budget. The DDA will only pay up to the budgeted amount for the individual. In the spreadsheet insert the service by individual. If an individual has more than one </w:t>
      </w:r>
      <w:r w:rsidR="00117CDC">
        <w:t xml:space="preserve">non-FPS </w:t>
      </w:r>
      <w:r w:rsidR="005B1246">
        <w:t>service cost</w:t>
      </w:r>
      <w:r>
        <w:t xml:space="preserve">, then there needs to be a separate row for each service. </w:t>
      </w:r>
    </w:p>
    <w:p w14:paraId="6DB1C63F" w14:textId="77777777" w:rsidR="00325C1B" w:rsidRDefault="00325C1B" w:rsidP="00325C1B">
      <w:r>
        <w:t>Below are explanations for the columns on the spreadsheet.</w:t>
      </w:r>
    </w:p>
    <w:tbl>
      <w:tblPr>
        <w:tblStyle w:val="TableGrid"/>
        <w:tblW w:w="10022" w:type="dxa"/>
        <w:jc w:val="center"/>
        <w:tblLayout w:type="fixed"/>
        <w:tblLook w:val="04A0" w:firstRow="1" w:lastRow="0" w:firstColumn="1" w:lastColumn="0" w:noHBand="0" w:noVBand="1"/>
      </w:tblPr>
      <w:tblGrid>
        <w:gridCol w:w="691"/>
        <w:gridCol w:w="2880"/>
        <w:gridCol w:w="3887"/>
        <w:gridCol w:w="2564"/>
      </w:tblGrid>
      <w:tr w:rsidR="00325C1B" w:rsidRPr="003104CB" w14:paraId="5A19839F" w14:textId="77777777" w:rsidTr="00B10FC2">
        <w:trPr>
          <w:jc w:val="center"/>
        </w:trPr>
        <w:tc>
          <w:tcPr>
            <w:tcW w:w="691" w:type="dxa"/>
            <w:shd w:val="clear" w:color="auto" w:fill="FB5B5B"/>
          </w:tcPr>
          <w:p w14:paraId="580F4AEF" w14:textId="56DDF3D2" w:rsidR="00325C1B" w:rsidRPr="005F2CD2" w:rsidRDefault="00325C1B" w:rsidP="00325C1B">
            <w:pPr>
              <w:spacing w:before="100" w:beforeAutospacing="1" w:after="100" w:afterAutospacing="1"/>
              <w:rPr>
                <w:b/>
                <w:spacing w:val="20"/>
              </w:rPr>
            </w:pPr>
            <w:r>
              <w:rPr>
                <w:b/>
                <w:spacing w:val="20"/>
              </w:rPr>
              <w:t>Col</w:t>
            </w:r>
          </w:p>
        </w:tc>
        <w:tc>
          <w:tcPr>
            <w:tcW w:w="2880" w:type="dxa"/>
            <w:shd w:val="clear" w:color="auto" w:fill="FB5B5B"/>
          </w:tcPr>
          <w:p w14:paraId="5DBA89F7" w14:textId="77777777" w:rsidR="00325C1B" w:rsidRPr="005F2CD2" w:rsidRDefault="00325C1B" w:rsidP="00325C1B">
            <w:pPr>
              <w:spacing w:before="100" w:beforeAutospacing="1" w:after="100" w:afterAutospacing="1"/>
              <w:rPr>
                <w:b/>
                <w:spacing w:val="20"/>
              </w:rPr>
            </w:pPr>
            <w:r>
              <w:rPr>
                <w:b/>
                <w:spacing w:val="20"/>
              </w:rPr>
              <w:t>Column Title</w:t>
            </w:r>
          </w:p>
        </w:tc>
        <w:tc>
          <w:tcPr>
            <w:tcW w:w="3887" w:type="dxa"/>
            <w:shd w:val="clear" w:color="auto" w:fill="FB5B5B"/>
          </w:tcPr>
          <w:p w14:paraId="584BAC16" w14:textId="77777777" w:rsidR="00325C1B" w:rsidRPr="005F2CD2" w:rsidRDefault="00325C1B" w:rsidP="00325C1B">
            <w:pPr>
              <w:spacing w:before="100" w:beforeAutospacing="1" w:after="100" w:afterAutospacing="1"/>
              <w:rPr>
                <w:b/>
                <w:spacing w:val="20"/>
              </w:rPr>
            </w:pPr>
            <w:r>
              <w:rPr>
                <w:b/>
                <w:spacing w:val="20"/>
              </w:rPr>
              <w:t>Description</w:t>
            </w:r>
          </w:p>
        </w:tc>
        <w:tc>
          <w:tcPr>
            <w:tcW w:w="2564" w:type="dxa"/>
            <w:shd w:val="clear" w:color="auto" w:fill="FB5B5B"/>
          </w:tcPr>
          <w:p w14:paraId="6A159C49" w14:textId="77777777" w:rsidR="00325C1B" w:rsidRPr="005F2CD2" w:rsidRDefault="00325C1B" w:rsidP="00325C1B">
            <w:pPr>
              <w:spacing w:before="100" w:beforeAutospacing="1" w:after="100" w:afterAutospacing="1"/>
              <w:rPr>
                <w:b/>
                <w:spacing w:val="20"/>
              </w:rPr>
            </w:pPr>
            <w:r>
              <w:rPr>
                <w:b/>
                <w:spacing w:val="20"/>
              </w:rPr>
              <w:t>Calculation</w:t>
            </w:r>
          </w:p>
        </w:tc>
      </w:tr>
      <w:tr w:rsidR="00325C1B" w14:paraId="57165A9E" w14:textId="77777777" w:rsidTr="00325C1B">
        <w:trPr>
          <w:jc w:val="center"/>
        </w:trPr>
        <w:tc>
          <w:tcPr>
            <w:tcW w:w="691" w:type="dxa"/>
          </w:tcPr>
          <w:p w14:paraId="1FDB4235" w14:textId="77777777" w:rsidR="00325C1B" w:rsidRDefault="00325C1B" w:rsidP="00325C1B">
            <w:pPr>
              <w:spacing w:before="100" w:beforeAutospacing="1" w:after="100" w:afterAutospacing="1"/>
            </w:pPr>
            <w:r>
              <w:t>A</w:t>
            </w:r>
          </w:p>
        </w:tc>
        <w:tc>
          <w:tcPr>
            <w:tcW w:w="2880" w:type="dxa"/>
          </w:tcPr>
          <w:p w14:paraId="39879DC2" w14:textId="77777777" w:rsidR="00325C1B" w:rsidRDefault="00325C1B" w:rsidP="00325C1B">
            <w:pPr>
              <w:spacing w:before="100" w:beforeAutospacing="1" w:after="100" w:afterAutospacing="1"/>
            </w:pPr>
            <w:r>
              <w:t>Consumer Last Name</w:t>
            </w:r>
          </w:p>
        </w:tc>
        <w:tc>
          <w:tcPr>
            <w:tcW w:w="3887" w:type="dxa"/>
          </w:tcPr>
          <w:p w14:paraId="22BBDF4A" w14:textId="77777777" w:rsidR="00325C1B" w:rsidRDefault="00325C1B" w:rsidP="00325C1B">
            <w:pPr>
              <w:spacing w:before="100" w:beforeAutospacing="1" w:after="100" w:afterAutospacing="1"/>
            </w:pPr>
            <w:r>
              <w:t>Input last name</w:t>
            </w:r>
          </w:p>
        </w:tc>
        <w:tc>
          <w:tcPr>
            <w:tcW w:w="2564" w:type="dxa"/>
          </w:tcPr>
          <w:p w14:paraId="1C71DC1F" w14:textId="77777777" w:rsidR="00325C1B" w:rsidRPr="00B87D4D" w:rsidRDefault="00325C1B" w:rsidP="00325C1B">
            <w:pPr>
              <w:spacing w:before="100" w:beforeAutospacing="1" w:after="100" w:afterAutospacing="1"/>
            </w:pPr>
          </w:p>
        </w:tc>
      </w:tr>
      <w:tr w:rsidR="00325C1B" w14:paraId="218EB4A9" w14:textId="77777777" w:rsidTr="00325C1B">
        <w:trPr>
          <w:jc w:val="center"/>
        </w:trPr>
        <w:tc>
          <w:tcPr>
            <w:tcW w:w="691" w:type="dxa"/>
          </w:tcPr>
          <w:p w14:paraId="0F9F3292" w14:textId="77777777" w:rsidR="00325C1B" w:rsidRDefault="00325C1B" w:rsidP="00325C1B">
            <w:pPr>
              <w:spacing w:before="100" w:beforeAutospacing="1" w:after="100" w:afterAutospacing="1"/>
            </w:pPr>
            <w:r>
              <w:t>B</w:t>
            </w:r>
          </w:p>
        </w:tc>
        <w:tc>
          <w:tcPr>
            <w:tcW w:w="2880" w:type="dxa"/>
          </w:tcPr>
          <w:p w14:paraId="6963D657" w14:textId="77777777" w:rsidR="00325C1B" w:rsidRDefault="00325C1B" w:rsidP="00325C1B">
            <w:pPr>
              <w:spacing w:before="100" w:beforeAutospacing="1" w:after="100" w:afterAutospacing="1"/>
            </w:pPr>
            <w:r>
              <w:t>Consumer First Name</w:t>
            </w:r>
          </w:p>
        </w:tc>
        <w:tc>
          <w:tcPr>
            <w:tcW w:w="3887" w:type="dxa"/>
          </w:tcPr>
          <w:p w14:paraId="3622B680" w14:textId="77777777" w:rsidR="00325C1B" w:rsidRDefault="00325C1B" w:rsidP="00325C1B">
            <w:pPr>
              <w:spacing w:before="100" w:beforeAutospacing="1" w:after="100" w:afterAutospacing="1"/>
            </w:pPr>
            <w:r>
              <w:t>Input first name</w:t>
            </w:r>
          </w:p>
        </w:tc>
        <w:tc>
          <w:tcPr>
            <w:tcW w:w="2564" w:type="dxa"/>
          </w:tcPr>
          <w:p w14:paraId="6CC01FBE" w14:textId="77777777" w:rsidR="00325C1B" w:rsidRPr="00B87D4D" w:rsidRDefault="00325C1B" w:rsidP="00325C1B">
            <w:pPr>
              <w:spacing w:before="100" w:beforeAutospacing="1" w:after="100" w:afterAutospacing="1"/>
            </w:pPr>
          </w:p>
        </w:tc>
      </w:tr>
      <w:tr w:rsidR="00325C1B" w14:paraId="439CEBD2" w14:textId="77777777" w:rsidTr="00325C1B">
        <w:trPr>
          <w:jc w:val="center"/>
        </w:trPr>
        <w:tc>
          <w:tcPr>
            <w:tcW w:w="691" w:type="dxa"/>
          </w:tcPr>
          <w:p w14:paraId="7AB57BF3" w14:textId="77777777" w:rsidR="00325C1B" w:rsidRDefault="00325C1B" w:rsidP="00325C1B">
            <w:pPr>
              <w:spacing w:before="100" w:beforeAutospacing="1" w:after="100" w:afterAutospacing="1"/>
            </w:pPr>
            <w:r>
              <w:lastRenderedPageBreak/>
              <w:t>C</w:t>
            </w:r>
          </w:p>
        </w:tc>
        <w:tc>
          <w:tcPr>
            <w:tcW w:w="2880" w:type="dxa"/>
          </w:tcPr>
          <w:p w14:paraId="1F612133" w14:textId="77777777" w:rsidR="00325C1B" w:rsidRDefault="00325C1B" w:rsidP="00325C1B">
            <w:pPr>
              <w:spacing w:before="100" w:beforeAutospacing="1" w:after="100" w:afterAutospacing="1"/>
            </w:pPr>
            <w:r>
              <w:t>Consumer MA #</w:t>
            </w:r>
          </w:p>
        </w:tc>
        <w:tc>
          <w:tcPr>
            <w:tcW w:w="3887" w:type="dxa"/>
          </w:tcPr>
          <w:p w14:paraId="6C43682F" w14:textId="0F964557" w:rsidR="00325C1B" w:rsidRDefault="00325C1B" w:rsidP="00325C1B">
            <w:pPr>
              <w:spacing w:before="100" w:beforeAutospacing="1" w:after="100" w:afterAutospacing="1"/>
            </w:pPr>
            <w:r>
              <w:t>Input consumer’s medical assistance #</w:t>
            </w:r>
            <w:r w:rsidR="005B1246">
              <w:t xml:space="preserve"> (11 digits)</w:t>
            </w:r>
          </w:p>
        </w:tc>
        <w:tc>
          <w:tcPr>
            <w:tcW w:w="2564" w:type="dxa"/>
          </w:tcPr>
          <w:p w14:paraId="7100B7ED" w14:textId="77777777" w:rsidR="00325C1B" w:rsidRPr="00B87D4D" w:rsidRDefault="00325C1B" w:rsidP="00325C1B">
            <w:pPr>
              <w:spacing w:before="100" w:beforeAutospacing="1" w:after="100" w:afterAutospacing="1"/>
            </w:pPr>
          </w:p>
        </w:tc>
      </w:tr>
      <w:tr w:rsidR="00325C1B" w14:paraId="2FD892EB" w14:textId="77777777" w:rsidTr="00325C1B">
        <w:trPr>
          <w:jc w:val="center"/>
        </w:trPr>
        <w:tc>
          <w:tcPr>
            <w:tcW w:w="691" w:type="dxa"/>
          </w:tcPr>
          <w:p w14:paraId="760FA057" w14:textId="77777777" w:rsidR="00325C1B" w:rsidRDefault="00325C1B" w:rsidP="00325C1B">
            <w:pPr>
              <w:spacing w:before="100" w:beforeAutospacing="1" w:after="100" w:afterAutospacing="1"/>
            </w:pPr>
            <w:r>
              <w:t>D</w:t>
            </w:r>
          </w:p>
        </w:tc>
        <w:tc>
          <w:tcPr>
            <w:tcW w:w="2880" w:type="dxa"/>
          </w:tcPr>
          <w:p w14:paraId="50872DA1" w14:textId="77777777" w:rsidR="00325C1B" w:rsidRDefault="00325C1B" w:rsidP="00325C1B">
            <w:pPr>
              <w:spacing w:before="100" w:beforeAutospacing="1" w:after="100" w:afterAutospacing="1"/>
            </w:pPr>
            <w:r>
              <w:t>Waiver Eligible (Yes/No)</w:t>
            </w:r>
          </w:p>
        </w:tc>
        <w:tc>
          <w:tcPr>
            <w:tcW w:w="3887" w:type="dxa"/>
          </w:tcPr>
          <w:p w14:paraId="6CEE556C" w14:textId="77777777" w:rsidR="00325C1B" w:rsidRDefault="00325C1B" w:rsidP="00325C1B">
            <w:pPr>
              <w:spacing w:before="100" w:beforeAutospacing="1" w:after="100" w:afterAutospacing="1"/>
            </w:pPr>
            <w:r>
              <w:t>Choose “Yes” or “No” from the dropdown list</w:t>
            </w:r>
          </w:p>
        </w:tc>
        <w:tc>
          <w:tcPr>
            <w:tcW w:w="2564" w:type="dxa"/>
          </w:tcPr>
          <w:p w14:paraId="0E500B92" w14:textId="77777777" w:rsidR="00325C1B" w:rsidRPr="00B87D4D" w:rsidRDefault="00325C1B" w:rsidP="00325C1B">
            <w:pPr>
              <w:spacing w:before="100" w:beforeAutospacing="1" w:after="100" w:afterAutospacing="1"/>
            </w:pPr>
          </w:p>
        </w:tc>
      </w:tr>
      <w:tr w:rsidR="00325C1B" w14:paraId="39B75EF5" w14:textId="77777777" w:rsidTr="00325C1B">
        <w:trPr>
          <w:jc w:val="center"/>
        </w:trPr>
        <w:tc>
          <w:tcPr>
            <w:tcW w:w="691" w:type="dxa"/>
          </w:tcPr>
          <w:p w14:paraId="228901A9" w14:textId="77777777" w:rsidR="00325C1B" w:rsidRDefault="00325C1B" w:rsidP="00325C1B">
            <w:pPr>
              <w:spacing w:before="100" w:beforeAutospacing="1" w:after="100" w:afterAutospacing="1"/>
            </w:pPr>
            <w:r>
              <w:t>E</w:t>
            </w:r>
          </w:p>
        </w:tc>
        <w:tc>
          <w:tcPr>
            <w:tcW w:w="2880" w:type="dxa"/>
          </w:tcPr>
          <w:p w14:paraId="7D118463" w14:textId="35F61448" w:rsidR="00325C1B" w:rsidRDefault="00F91F2D" w:rsidP="00325C1B">
            <w:pPr>
              <w:spacing w:before="100" w:beforeAutospacing="1" w:after="100" w:afterAutospacing="1"/>
            </w:pPr>
            <w:r>
              <w:t xml:space="preserve">Non-FPS </w:t>
            </w:r>
            <w:r w:rsidR="005B1246">
              <w:t>Service</w:t>
            </w:r>
          </w:p>
        </w:tc>
        <w:tc>
          <w:tcPr>
            <w:tcW w:w="3887" w:type="dxa"/>
          </w:tcPr>
          <w:p w14:paraId="2410BB8F" w14:textId="3C74E42D" w:rsidR="00325C1B" w:rsidRDefault="00325C1B" w:rsidP="00E20A60">
            <w:r>
              <w:t xml:space="preserve">Choose the </w:t>
            </w:r>
            <w:r w:rsidR="00F91F2D">
              <w:t xml:space="preserve">Non-FPS </w:t>
            </w:r>
            <w:r w:rsidR="005B1246">
              <w:t>Service</w:t>
            </w:r>
            <w:r w:rsidR="00F91F2D">
              <w:t xml:space="preserve"> or State-Only Funded service</w:t>
            </w:r>
            <w:r>
              <w:t xml:space="preserve"> from the dropdown list</w:t>
            </w:r>
          </w:p>
        </w:tc>
        <w:tc>
          <w:tcPr>
            <w:tcW w:w="2564" w:type="dxa"/>
          </w:tcPr>
          <w:p w14:paraId="30F81E83" w14:textId="77777777" w:rsidR="00325C1B" w:rsidRDefault="00325C1B" w:rsidP="00325C1B">
            <w:pPr>
              <w:contextualSpacing/>
            </w:pPr>
          </w:p>
        </w:tc>
      </w:tr>
      <w:tr w:rsidR="00325C1B" w14:paraId="49434FEE" w14:textId="77777777" w:rsidTr="00325C1B">
        <w:trPr>
          <w:jc w:val="center"/>
        </w:trPr>
        <w:tc>
          <w:tcPr>
            <w:tcW w:w="691" w:type="dxa"/>
          </w:tcPr>
          <w:p w14:paraId="4AC2AEE6" w14:textId="77777777" w:rsidR="00325C1B" w:rsidRDefault="00325C1B" w:rsidP="00325C1B">
            <w:pPr>
              <w:spacing w:before="100" w:beforeAutospacing="1" w:after="100" w:afterAutospacing="1"/>
            </w:pPr>
            <w:r>
              <w:t>F</w:t>
            </w:r>
          </w:p>
        </w:tc>
        <w:tc>
          <w:tcPr>
            <w:tcW w:w="2880" w:type="dxa"/>
          </w:tcPr>
          <w:p w14:paraId="29BC9BDA" w14:textId="5349875B" w:rsidR="00325C1B" w:rsidRDefault="005B1246" w:rsidP="00325C1B">
            <w:pPr>
              <w:spacing w:before="100" w:beforeAutospacing="1" w:after="100" w:afterAutospacing="1"/>
            </w:pPr>
            <w:r>
              <w:t>Regional Log</w:t>
            </w:r>
            <w:r w:rsidR="00325C1B">
              <w:t xml:space="preserve"> #</w:t>
            </w:r>
          </w:p>
        </w:tc>
        <w:tc>
          <w:tcPr>
            <w:tcW w:w="3887" w:type="dxa"/>
          </w:tcPr>
          <w:p w14:paraId="43B3BC0F" w14:textId="77777777" w:rsidR="00325C1B" w:rsidRDefault="00325C1B" w:rsidP="00325C1B">
            <w:pPr>
              <w:contextualSpacing/>
            </w:pPr>
            <w:r>
              <w:t>Inputs SFP #</w:t>
            </w:r>
          </w:p>
        </w:tc>
        <w:tc>
          <w:tcPr>
            <w:tcW w:w="2564" w:type="dxa"/>
          </w:tcPr>
          <w:p w14:paraId="61425853" w14:textId="77777777" w:rsidR="00325C1B" w:rsidRPr="00B87D4D" w:rsidRDefault="00325C1B" w:rsidP="00325C1B">
            <w:pPr>
              <w:contextualSpacing/>
            </w:pPr>
          </w:p>
        </w:tc>
      </w:tr>
      <w:tr w:rsidR="00325C1B" w14:paraId="080731C2" w14:textId="77777777" w:rsidTr="00325C1B">
        <w:trPr>
          <w:jc w:val="center"/>
        </w:trPr>
        <w:tc>
          <w:tcPr>
            <w:tcW w:w="691" w:type="dxa"/>
          </w:tcPr>
          <w:p w14:paraId="365E26E4" w14:textId="77777777" w:rsidR="00325C1B" w:rsidRDefault="00325C1B" w:rsidP="00325C1B">
            <w:pPr>
              <w:spacing w:before="100" w:beforeAutospacing="1" w:after="100" w:afterAutospacing="1"/>
            </w:pPr>
            <w:r>
              <w:t>G</w:t>
            </w:r>
          </w:p>
        </w:tc>
        <w:tc>
          <w:tcPr>
            <w:tcW w:w="2880" w:type="dxa"/>
          </w:tcPr>
          <w:p w14:paraId="5506D2F7" w14:textId="77777777" w:rsidR="00325C1B" w:rsidRDefault="00325C1B" w:rsidP="00325C1B">
            <w:pPr>
              <w:spacing w:before="100" w:beforeAutospacing="1" w:after="100" w:afterAutospacing="1"/>
            </w:pPr>
            <w:r>
              <w:t>Actual Budget</w:t>
            </w:r>
          </w:p>
        </w:tc>
        <w:tc>
          <w:tcPr>
            <w:tcW w:w="3887" w:type="dxa"/>
          </w:tcPr>
          <w:p w14:paraId="01D83B48" w14:textId="77777777" w:rsidR="00325C1B" w:rsidRPr="00180C42" w:rsidRDefault="00325C1B" w:rsidP="00325C1B">
            <w:pPr>
              <w:spacing w:before="100" w:beforeAutospacing="1" w:after="100" w:afterAutospacing="1"/>
            </w:pPr>
            <w:r>
              <w:t>Input the actual budget for the supplemental service or one-time-only costs</w:t>
            </w:r>
          </w:p>
        </w:tc>
        <w:tc>
          <w:tcPr>
            <w:tcW w:w="2564" w:type="dxa"/>
          </w:tcPr>
          <w:p w14:paraId="5F66DBB2" w14:textId="77777777" w:rsidR="00325C1B" w:rsidRPr="00B87D4D" w:rsidRDefault="00325C1B" w:rsidP="00325C1B">
            <w:pPr>
              <w:spacing w:before="100" w:beforeAutospacing="1" w:after="100" w:afterAutospacing="1"/>
            </w:pPr>
          </w:p>
        </w:tc>
      </w:tr>
      <w:tr w:rsidR="00325C1B" w14:paraId="6FDE6770" w14:textId="77777777" w:rsidTr="00325C1B">
        <w:trPr>
          <w:jc w:val="center"/>
        </w:trPr>
        <w:tc>
          <w:tcPr>
            <w:tcW w:w="691" w:type="dxa"/>
          </w:tcPr>
          <w:p w14:paraId="170C8DC9" w14:textId="77777777" w:rsidR="00325C1B" w:rsidRDefault="00325C1B" w:rsidP="00325C1B">
            <w:pPr>
              <w:spacing w:before="100" w:beforeAutospacing="1" w:after="100" w:afterAutospacing="1"/>
            </w:pPr>
            <w:r>
              <w:t>H</w:t>
            </w:r>
          </w:p>
        </w:tc>
        <w:tc>
          <w:tcPr>
            <w:tcW w:w="2880" w:type="dxa"/>
          </w:tcPr>
          <w:p w14:paraId="57A8153C" w14:textId="77777777" w:rsidR="00325C1B" w:rsidRDefault="00325C1B" w:rsidP="00325C1B">
            <w:pPr>
              <w:spacing w:before="100" w:beforeAutospacing="1" w:after="100" w:afterAutospacing="1"/>
            </w:pPr>
            <w:r>
              <w:t>Year-to-Date Paid Charges</w:t>
            </w:r>
          </w:p>
        </w:tc>
        <w:tc>
          <w:tcPr>
            <w:tcW w:w="3887" w:type="dxa"/>
          </w:tcPr>
          <w:p w14:paraId="664387FF" w14:textId="77777777" w:rsidR="00325C1B" w:rsidRPr="00797248" w:rsidRDefault="00325C1B" w:rsidP="00325C1B">
            <w:pPr>
              <w:contextualSpacing/>
            </w:pPr>
            <w:r>
              <w:t>Input the total amount paid for the service or cost for the year</w:t>
            </w:r>
          </w:p>
        </w:tc>
        <w:tc>
          <w:tcPr>
            <w:tcW w:w="2564" w:type="dxa"/>
          </w:tcPr>
          <w:p w14:paraId="47C51C60" w14:textId="77777777" w:rsidR="00325C1B" w:rsidRPr="00797248" w:rsidRDefault="00325C1B" w:rsidP="00325C1B">
            <w:pPr>
              <w:contextualSpacing/>
            </w:pPr>
          </w:p>
        </w:tc>
      </w:tr>
      <w:tr w:rsidR="00325C1B" w14:paraId="1B0D294B" w14:textId="77777777" w:rsidTr="00325C1B">
        <w:trPr>
          <w:trHeight w:val="485"/>
          <w:jc w:val="center"/>
        </w:trPr>
        <w:tc>
          <w:tcPr>
            <w:tcW w:w="691" w:type="dxa"/>
          </w:tcPr>
          <w:p w14:paraId="4233285A" w14:textId="77777777" w:rsidR="00325C1B" w:rsidRDefault="00325C1B" w:rsidP="00325C1B">
            <w:pPr>
              <w:spacing w:before="100" w:beforeAutospacing="1" w:after="100" w:afterAutospacing="1"/>
            </w:pPr>
            <w:r>
              <w:t>I</w:t>
            </w:r>
          </w:p>
        </w:tc>
        <w:tc>
          <w:tcPr>
            <w:tcW w:w="2880" w:type="dxa"/>
          </w:tcPr>
          <w:p w14:paraId="3F9FD77E" w14:textId="77777777" w:rsidR="00325C1B" w:rsidRDefault="00325C1B" w:rsidP="00325C1B">
            <w:pPr>
              <w:spacing w:before="100" w:beforeAutospacing="1" w:after="100" w:afterAutospacing="1"/>
            </w:pPr>
            <w:r>
              <w:t>Remaining Budget</w:t>
            </w:r>
          </w:p>
        </w:tc>
        <w:tc>
          <w:tcPr>
            <w:tcW w:w="3887" w:type="dxa"/>
          </w:tcPr>
          <w:p w14:paraId="721ACB98" w14:textId="77777777" w:rsidR="00325C1B" w:rsidRPr="00180C42" w:rsidRDefault="00325C1B" w:rsidP="00325C1B">
            <w:r>
              <w:t>Excel automatically calculates</w:t>
            </w:r>
          </w:p>
        </w:tc>
        <w:tc>
          <w:tcPr>
            <w:tcW w:w="2564" w:type="dxa"/>
          </w:tcPr>
          <w:p w14:paraId="090189B9" w14:textId="77777777" w:rsidR="00325C1B" w:rsidRDefault="00325C1B" w:rsidP="00325C1B">
            <w:pPr>
              <w:contextualSpacing/>
            </w:pPr>
            <w:r>
              <w:t>G -H</w:t>
            </w:r>
          </w:p>
        </w:tc>
      </w:tr>
      <w:tr w:rsidR="00325C1B" w14:paraId="2044327F" w14:textId="77777777" w:rsidTr="00325C1B">
        <w:trPr>
          <w:jc w:val="center"/>
        </w:trPr>
        <w:tc>
          <w:tcPr>
            <w:tcW w:w="691" w:type="dxa"/>
          </w:tcPr>
          <w:p w14:paraId="62F5E6BB" w14:textId="77777777" w:rsidR="00325C1B" w:rsidRDefault="00325C1B" w:rsidP="00325C1B">
            <w:pPr>
              <w:spacing w:before="100" w:beforeAutospacing="1" w:after="100" w:afterAutospacing="1"/>
            </w:pPr>
            <w:r>
              <w:t>J</w:t>
            </w:r>
          </w:p>
        </w:tc>
        <w:tc>
          <w:tcPr>
            <w:tcW w:w="2880" w:type="dxa"/>
          </w:tcPr>
          <w:p w14:paraId="0EA16E86" w14:textId="77777777" w:rsidR="00325C1B" w:rsidRDefault="00325C1B" w:rsidP="00325C1B">
            <w:pPr>
              <w:spacing w:before="100" w:beforeAutospacing="1" w:after="100" w:afterAutospacing="1"/>
            </w:pPr>
            <w:r>
              <w:t>Requested Invoice Charges</w:t>
            </w:r>
          </w:p>
        </w:tc>
        <w:tc>
          <w:tcPr>
            <w:tcW w:w="3887" w:type="dxa"/>
          </w:tcPr>
          <w:p w14:paraId="6219D54E" w14:textId="77777777" w:rsidR="00325C1B" w:rsidRPr="00B27C18" w:rsidRDefault="00325C1B" w:rsidP="00325C1B">
            <w:pPr>
              <w:contextualSpacing/>
            </w:pPr>
            <w:r>
              <w:t>Excel automatically calculates</w:t>
            </w:r>
          </w:p>
        </w:tc>
        <w:tc>
          <w:tcPr>
            <w:tcW w:w="2564" w:type="dxa"/>
          </w:tcPr>
          <w:p w14:paraId="14190E3F" w14:textId="03251B8F" w:rsidR="00325C1B" w:rsidRDefault="00325C1B" w:rsidP="00325C1B">
            <w:pPr>
              <w:contextualSpacing/>
            </w:pPr>
            <w:r>
              <w:t>The sum of charges for that individual for that serv</w:t>
            </w:r>
            <w:r w:rsidR="004019AA">
              <w:t>ice calculated on tab C column H</w:t>
            </w:r>
          </w:p>
        </w:tc>
      </w:tr>
      <w:tr w:rsidR="00325C1B" w14:paraId="34B67B1C" w14:textId="77777777" w:rsidTr="00325C1B">
        <w:trPr>
          <w:jc w:val="center"/>
        </w:trPr>
        <w:tc>
          <w:tcPr>
            <w:tcW w:w="691" w:type="dxa"/>
          </w:tcPr>
          <w:p w14:paraId="73520109" w14:textId="77777777" w:rsidR="00325C1B" w:rsidRDefault="00325C1B" w:rsidP="00325C1B">
            <w:pPr>
              <w:spacing w:before="100" w:beforeAutospacing="1" w:after="100" w:afterAutospacing="1"/>
            </w:pPr>
            <w:r>
              <w:t>K</w:t>
            </w:r>
          </w:p>
        </w:tc>
        <w:tc>
          <w:tcPr>
            <w:tcW w:w="2880" w:type="dxa"/>
          </w:tcPr>
          <w:p w14:paraId="2BFE9A60" w14:textId="77777777" w:rsidR="00325C1B" w:rsidRDefault="00325C1B" w:rsidP="00325C1B">
            <w:pPr>
              <w:spacing w:before="100" w:beforeAutospacing="1" w:after="100" w:afterAutospacing="1"/>
            </w:pPr>
            <w:r>
              <w:t>Amount to be Paid</w:t>
            </w:r>
          </w:p>
        </w:tc>
        <w:tc>
          <w:tcPr>
            <w:tcW w:w="3887" w:type="dxa"/>
          </w:tcPr>
          <w:p w14:paraId="61752220" w14:textId="77777777" w:rsidR="00325C1B" w:rsidRPr="007E6DB2" w:rsidRDefault="00325C1B" w:rsidP="00325C1B">
            <w:pPr>
              <w:contextualSpacing/>
            </w:pPr>
            <w:r>
              <w:t>Excel automatically calculates</w:t>
            </w:r>
          </w:p>
        </w:tc>
        <w:tc>
          <w:tcPr>
            <w:tcW w:w="2564" w:type="dxa"/>
          </w:tcPr>
          <w:p w14:paraId="65AB09E1" w14:textId="77777777" w:rsidR="00325C1B" w:rsidRDefault="00325C1B" w:rsidP="00325C1B">
            <w:pPr>
              <w:contextualSpacing/>
            </w:pPr>
            <w:r>
              <w:t>If J &gt; I, then K = I</w:t>
            </w:r>
          </w:p>
          <w:p w14:paraId="6DA6D7EC" w14:textId="77777777" w:rsidR="00325C1B" w:rsidRPr="00B27C18" w:rsidRDefault="00325C1B" w:rsidP="00325C1B">
            <w:pPr>
              <w:contextualSpacing/>
            </w:pPr>
            <w:r>
              <w:t>If J &lt; I, then K = J</w:t>
            </w:r>
          </w:p>
        </w:tc>
      </w:tr>
      <w:tr w:rsidR="00325C1B" w14:paraId="01CFBF7C" w14:textId="77777777" w:rsidTr="00325C1B">
        <w:trPr>
          <w:trHeight w:val="530"/>
          <w:jc w:val="center"/>
        </w:trPr>
        <w:tc>
          <w:tcPr>
            <w:tcW w:w="691" w:type="dxa"/>
          </w:tcPr>
          <w:p w14:paraId="579DBD1C" w14:textId="77777777" w:rsidR="00325C1B" w:rsidRDefault="00325C1B" w:rsidP="00325C1B">
            <w:pPr>
              <w:spacing w:before="100" w:beforeAutospacing="1" w:after="100" w:afterAutospacing="1"/>
            </w:pPr>
            <w:r>
              <w:t>L</w:t>
            </w:r>
          </w:p>
        </w:tc>
        <w:tc>
          <w:tcPr>
            <w:tcW w:w="2880" w:type="dxa"/>
          </w:tcPr>
          <w:p w14:paraId="596CB024" w14:textId="77777777" w:rsidR="00325C1B" w:rsidRDefault="00325C1B" w:rsidP="00325C1B">
            <w:pPr>
              <w:spacing w:before="100" w:beforeAutospacing="1" w:after="100" w:afterAutospacing="1"/>
            </w:pPr>
            <w:r>
              <w:t>Unfunded Invoice Charges</w:t>
            </w:r>
          </w:p>
        </w:tc>
        <w:tc>
          <w:tcPr>
            <w:tcW w:w="3887" w:type="dxa"/>
          </w:tcPr>
          <w:p w14:paraId="39AE2E2B" w14:textId="77777777" w:rsidR="00325C1B" w:rsidRPr="00180C42" w:rsidRDefault="00325C1B" w:rsidP="00325C1B">
            <w:pPr>
              <w:spacing w:before="100" w:beforeAutospacing="1" w:after="100" w:afterAutospacing="1"/>
            </w:pPr>
            <w:r>
              <w:t>Excel automatically calculates</w:t>
            </w:r>
          </w:p>
        </w:tc>
        <w:tc>
          <w:tcPr>
            <w:tcW w:w="2564" w:type="dxa"/>
          </w:tcPr>
          <w:p w14:paraId="6A2E0055" w14:textId="77777777" w:rsidR="00325C1B" w:rsidRDefault="00325C1B" w:rsidP="00325C1B">
            <w:pPr>
              <w:spacing w:before="100" w:beforeAutospacing="1" w:after="100" w:afterAutospacing="1"/>
            </w:pPr>
            <w:r>
              <w:t>If J &gt; I, then L = I - J</w:t>
            </w:r>
          </w:p>
        </w:tc>
      </w:tr>
    </w:tbl>
    <w:p w14:paraId="19F19C2A" w14:textId="653C7D48" w:rsidR="00325C1B" w:rsidRPr="00365929" w:rsidRDefault="00325C1B" w:rsidP="00325C1B">
      <w:pPr>
        <w:pStyle w:val="Heading3"/>
        <w:rPr>
          <w:rFonts w:ascii="Georgia" w:hAnsi="Georgia"/>
          <w:sz w:val="24"/>
          <w:szCs w:val="24"/>
        </w:rPr>
      </w:pPr>
      <w:bookmarkStart w:id="17" w:name="_Toc523930223"/>
      <w:r w:rsidRPr="00365929">
        <w:rPr>
          <w:rFonts w:ascii="Georgia" w:hAnsi="Georgia"/>
          <w:sz w:val="24"/>
          <w:szCs w:val="24"/>
        </w:rPr>
        <w:t>Tab C: Consumer Service Detail</w:t>
      </w:r>
      <w:bookmarkEnd w:id="17"/>
    </w:p>
    <w:p w14:paraId="6500BFDD" w14:textId="77777777" w:rsidR="00325C1B" w:rsidRPr="00C77E74" w:rsidRDefault="00325C1B" w:rsidP="00325C1B">
      <w:pPr>
        <w:pStyle w:val="NoSpacing"/>
      </w:pPr>
    </w:p>
    <w:tbl>
      <w:tblPr>
        <w:tblStyle w:val="TableGrid"/>
        <w:tblW w:w="10022" w:type="dxa"/>
        <w:jc w:val="center"/>
        <w:tblLayout w:type="fixed"/>
        <w:tblLook w:val="04A0" w:firstRow="1" w:lastRow="0" w:firstColumn="1" w:lastColumn="0" w:noHBand="0" w:noVBand="1"/>
      </w:tblPr>
      <w:tblGrid>
        <w:gridCol w:w="691"/>
        <w:gridCol w:w="2880"/>
        <w:gridCol w:w="3887"/>
        <w:gridCol w:w="2564"/>
      </w:tblGrid>
      <w:tr w:rsidR="00325C1B" w:rsidRPr="003104CB" w14:paraId="57AC0EF3" w14:textId="77777777" w:rsidTr="00B10FC2">
        <w:trPr>
          <w:jc w:val="center"/>
        </w:trPr>
        <w:tc>
          <w:tcPr>
            <w:tcW w:w="691" w:type="dxa"/>
            <w:shd w:val="clear" w:color="auto" w:fill="FB5B5B"/>
          </w:tcPr>
          <w:p w14:paraId="68CD7280" w14:textId="1BDF9A08" w:rsidR="00325C1B" w:rsidRPr="005F2CD2" w:rsidRDefault="00325C1B" w:rsidP="00325C1B">
            <w:pPr>
              <w:spacing w:before="100" w:beforeAutospacing="1" w:after="100" w:afterAutospacing="1"/>
              <w:rPr>
                <w:b/>
                <w:spacing w:val="20"/>
              </w:rPr>
            </w:pPr>
            <w:r>
              <w:rPr>
                <w:b/>
                <w:spacing w:val="20"/>
              </w:rPr>
              <w:t>Col</w:t>
            </w:r>
          </w:p>
        </w:tc>
        <w:tc>
          <w:tcPr>
            <w:tcW w:w="2880" w:type="dxa"/>
            <w:shd w:val="clear" w:color="auto" w:fill="FB5B5B"/>
          </w:tcPr>
          <w:p w14:paraId="2CAE83F3" w14:textId="77777777" w:rsidR="00325C1B" w:rsidRPr="005F2CD2" w:rsidRDefault="00325C1B" w:rsidP="00325C1B">
            <w:pPr>
              <w:spacing w:before="100" w:beforeAutospacing="1" w:after="100" w:afterAutospacing="1"/>
              <w:rPr>
                <w:b/>
                <w:spacing w:val="20"/>
              </w:rPr>
            </w:pPr>
            <w:r>
              <w:rPr>
                <w:b/>
                <w:spacing w:val="20"/>
              </w:rPr>
              <w:t>Column Title</w:t>
            </w:r>
          </w:p>
        </w:tc>
        <w:tc>
          <w:tcPr>
            <w:tcW w:w="3887" w:type="dxa"/>
            <w:shd w:val="clear" w:color="auto" w:fill="FB5B5B"/>
          </w:tcPr>
          <w:p w14:paraId="3E08C6E3" w14:textId="77777777" w:rsidR="00325C1B" w:rsidRPr="005F2CD2" w:rsidRDefault="00325C1B" w:rsidP="00325C1B">
            <w:pPr>
              <w:spacing w:before="100" w:beforeAutospacing="1" w:after="100" w:afterAutospacing="1"/>
              <w:rPr>
                <w:b/>
                <w:spacing w:val="20"/>
              </w:rPr>
            </w:pPr>
            <w:r>
              <w:rPr>
                <w:b/>
                <w:spacing w:val="20"/>
              </w:rPr>
              <w:t>Description</w:t>
            </w:r>
          </w:p>
        </w:tc>
        <w:tc>
          <w:tcPr>
            <w:tcW w:w="2564" w:type="dxa"/>
            <w:shd w:val="clear" w:color="auto" w:fill="FB5B5B"/>
          </w:tcPr>
          <w:p w14:paraId="71C2C27C" w14:textId="77777777" w:rsidR="00325C1B" w:rsidRPr="005F2CD2" w:rsidRDefault="00325C1B" w:rsidP="00325C1B">
            <w:pPr>
              <w:spacing w:before="100" w:beforeAutospacing="1" w:after="100" w:afterAutospacing="1"/>
              <w:rPr>
                <w:b/>
                <w:spacing w:val="20"/>
              </w:rPr>
            </w:pPr>
            <w:r>
              <w:rPr>
                <w:b/>
                <w:spacing w:val="20"/>
              </w:rPr>
              <w:t>Calculation/Notes</w:t>
            </w:r>
          </w:p>
        </w:tc>
      </w:tr>
      <w:tr w:rsidR="00325C1B" w14:paraId="41EDB2EE" w14:textId="77777777" w:rsidTr="00325C1B">
        <w:trPr>
          <w:jc w:val="center"/>
        </w:trPr>
        <w:tc>
          <w:tcPr>
            <w:tcW w:w="691" w:type="dxa"/>
          </w:tcPr>
          <w:p w14:paraId="7EC65C83" w14:textId="77777777" w:rsidR="00325C1B" w:rsidRDefault="00325C1B" w:rsidP="00325C1B">
            <w:pPr>
              <w:spacing w:before="100" w:beforeAutospacing="1" w:after="100" w:afterAutospacing="1"/>
            </w:pPr>
            <w:r>
              <w:t>A</w:t>
            </w:r>
          </w:p>
        </w:tc>
        <w:tc>
          <w:tcPr>
            <w:tcW w:w="2880" w:type="dxa"/>
          </w:tcPr>
          <w:p w14:paraId="1AD7FE6F" w14:textId="77777777" w:rsidR="00325C1B" w:rsidRDefault="00325C1B" w:rsidP="00325C1B">
            <w:pPr>
              <w:spacing w:before="100" w:beforeAutospacing="1" w:after="100" w:afterAutospacing="1"/>
            </w:pPr>
            <w:r>
              <w:t>Consumer MA #</w:t>
            </w:r>
          </w:p>
        </w:tc>
        <w:tc>
          <w:tcPr>
            <w:tcW w:w="3887" w:type="dxa"/>
          </w:tcPr>
          <w:p w14:paraId="6B48B114" w14:textId="77777777" w:rsidR="00325C1B" w:rsidRDefault="00325C1B" w:rsidP="00325C1B">
            <w:pPr>
              <w:spacing w:before="100" w:beforeAutospacing="1" w:after="100" w:afterAutospacing="1"/>
            </w:pPr>
            <w:r>
              <w:t>Excel automatically populates</w:t>
            </w:r>
          </w:p>
        </w:tc>
        <w:tc>
          <w:tcPr>
            <w:tcW w:w="2564" w:type="dxa"/>
          </w:tcPr>
          <w:p w14:paraId="5EBE346A" w14:textId="1B0FB40F" w:rsidR="00325C1B" w:rsidRPr="00B87D4D" w:rsidRDefault="00EA2BCC" w:rsidP="00325C1B">
            <w:pPr>
              <w:spacing w:before="100" w:beforeAutospacing="1" w:after="100" w:afterAutospacing="1"/>
            </w:pPr>
            <w:r>
              <w:t>Field 9a on 1500 form</w:t>
            </w:r>
          </w:p>
        </w:tc>
      </w:tr>
      <w:tr w:rsidR="00EA2BCC" w14:paraId="20A99433" w14:textId="77777777" w:rsidTr="00325C1B">
        <w:trPr>
          <w:jc w:val="center"/>
        </w:trPr>
        <w:tc>
          <w:tcPr>
            <w:tcW w:w="691" w:type="dxa"/>
          </w:tcPr>
          <w:p w14:paraId="56F627EE" w14:textId="77777777" w:rsidR="00EA2BCC" w:rsidRDefault="00EA2BCC" w:rsidP="00325C1B">
            <w:pPr>
              <w:spacing w:before="100" w:beforeAutospacing="1" w:after="100" w:afterAutospacing="1"/>
            </w:pPr>
            <w:r>
              <w:t>B</w:t>
            </w:r>
          </w:p>
        </w:tc>
        <w:tc>
          <w:tcPr>
            <w:tcW w:w="2880" w:type="dxa"/>
          </w:tcPr>
          <w:p w14:paraId="3C66BCA3" w14:textId="77777777" w:rsidR="00EA2BCC" w:rsidRDefault="00EA2BCC" w:rsidP="00325C1B">
            <w:pPr>
              <w:spacing w:before="100" w:beforeAutospacing="1" w:after="100" w:afterAutospacing="1"/>
            </w:pPr>
            <w:r>
              <w:t>Consumer Last Name</w:t>
            </w:r>
          </w:p>
        </w:tc>
        <w:tc>
          <w:tcPr>
            <w:tcW w:w="3887" w:type="dxa"/>
          </w:tcPr>
          <w:p w14:paraId="4C5F97A0" w14:textId="77777777" w:rsidR="00EA2BCC" w:rsidRDefault="00EA2BCC" w:rsidP="00325C1B">
            <w:pPr>
              <w:spacing w:before="100" w:beforeAutospacing="1" w:after="100" w:afterAutospacing="1"/>
            </w:pPr>
            <w:r>
              <w:t>Input last name</w:t>
            </w:r>
          </w:p>
        </w:tc>
        <w:tc>
          <w:tcPr>
            <w:tcW w:w="2564" w:type="dxa"/>
            <w:vMerge w:val="restart"/>
          </w:tcPr>
          <w:p w14:paraId="0A48A9DF" w14:textId="66641973" w:rsidR="00EA2BCC" w:rsidRPr="00B87D4D" w:rsidRDefault="00EA2BCC" w:rsidP="00325C1B">
            <w:pPr>
              <w:spacing w:before="100" w:beforeAutospacing="1" w:after="100" w:afterAutospacing="1"/>
            </w:pPr>
            <w:r>
              <w:t>Field 2 on 1500 form; Last Name first, First Name last</w:t>
            </w:r>
          </w:p>
        </w:tc>
      </w:tr>
      <w:tr w:rsidR="00EA2BCC" w14:paraId="43E4C3DD" w14:textId="77777777" w:rsidTr="00325C1B">
        <w:trPr>
          <w:jc w:val="center"/>
        </w:trPr>
        <w:tc>
          <w:tcPr>
            <w:tcW w:w="691" w:type="dxa"/>
          </w:tcPr>
          <w:p w14:paraId="24A7273F" w14:textId="77777777" w:rsidR="00EA2BCC" w:rsidRDefault="00EA2BCC" w:rsidP="00325C1B">
            <w:pPr>
              <w:spacing w:before="100" w:beforeAutospacing="1" w:after="100" w:afterAutospacing="1"/>
            </w:pPr>
            <w:r>
              <w:t>C</w:t>
            </w:r>
          </w:p>
        </w:tc>
        <w:tc>
          <w:tcPr>
            <w:tcW w:w="2880" w:type="dxa"/>
          </w:tcPr>
          <w:p w14:paraId="3B9950A3" w14:textId="77777777" w:rsidR="00EA2BCC" w:rsidRDefault="00EA2BCC" w:rsidP="00325C1B">
            <w:pPr>
              <w:spacing w:before="100" w:beforeAutospacing="1" w:after="100" w:afterAutospacing="1"/>
            </w:pPr>
            <w:r>
              <w:t>Consumer First Name</w:t>
            </w:r>
          </w:p>
        </w:tc>
        <w:tc>
          <w:tcPr>
            <w:tcW w:w="3887" w:type="dxa"/>
          </w:tcPr>
          <w:p w14:paraId="03B75243" w14:textId="77777777" w:rsidR="00EA2BCC" w:rsidRDefault="00EA2BCC" w:rsidP="00325C1B">
            <w:pPr>
              <w:spacing w:before="100" w:beforeAutospacing="1" w:after="100" w:afterAutospacing="1"/>
            </w:pPr>
            <w:r>
              <w:t>Input first name</w:t>
            </w:r>
          </w:p>
        </w:tc>
        <w:tc>
          <w:tcPr>
            <w:tcW w:w="2564" w:type="dxa"/>
            <w:vMerge/>
          </w:tcPr>
          <w:p w14:paraId="2ADB8E09" w14:textId="4004758E" w:rsidR="00EA2BCC" w:rsidRPr="00B87D4D" w:rsidRDefault="00EA2BCC" w:rsidP="00325C1B">
            <w:pPr>
              <w:spacing w:before="100" w:beforeAutospacing="1" w:after="100" w:afterAutospacing="1"/>
            </w:pPr>
          </w:p>
        </w:tc>
      </w:tr>
      <w:tr w:rsidR="00325C1B" w14:paraId="3CF22838" w14:textId="77777777" w:rsidTr="00325C1B">
        <w:trPr>
          <w:jc w:val="center"/>
        </w:trPr>
        <w:tc>
          <w:tcPr>
            <w:tcW w:w="691" w:type="dxa"/>
          </w:tcPr>
          <w:p w14:paraId="3A3AD1E6" w14:textId="77777777" w:rsidR="00325C1B" w:rsidRDefault="00325C1B" w:rsidP="00325C1B">
            <w:pPr>
              <w:spacing w:before="100" w:beforeAutospacing="1" w:after="100" w:afterAutospacing="1"/>
            </w:pPr>
            <w:r>
              <w:t>D</w:t>
            </w:r>
          </w:p>
        </w:tc>
        <w:tc>
          <w:tcPr>
            <w:tcW w:w="2880" w:type="dxa"/>
          </w:tcPr>
          <w:p w14:paraId="7D932B82" w14:textId="6B6259E7" w:rsidR="00325C1B" w:rsidRDefault="000777B1" w:rsidP="00325C1B">
            <w:pPr>
              <w:spacing w:before="100" w:beforeAutospacing="1" w:after="100" w:afterAutospacing="1"/>
            </w:pPr>
            <w:r>
              <w:t xml:space="preserve">Non-FPS </w:t>
            </w:r>
            <w:r w:rsidR="005B1246">
              <w:t>Service*</w:t>
            </w:r>
          </w:p>
        </w:tc>
        <w:tc>
          <w:tcPr>
            <w:tcW w:w="3887" w:type="dxa"/>
          </w:tcPr>
          <w:p w14:paraId="11F91AF5" w14:textId="371FDEAA" w:rsidR="00325C1B" w:rsidRDefault="00325C1B" w:rsidP="00E20A60">
            <w:r>
              <w:t xml:space="preserve">Choose the </w:t>
            </w:r>
            <w:r w:rsidR="000777B1">
              <w:t xml:space="preserve">Non-FPS </w:t>
            </w:r>
            <w:r w:rsidR="005B1246">
              <w:t>Service</w:t>
            </w:r>
            <w:r>
              <w:t xml:space="preserve"> </w:t>
            </w:r>
            <w:r w:rsidR="00EA2BCC">
              <w:t xml:space="preserve">or State-Only Funded service </w:t>
            </w:r>
            <w:r>
              <w:t xml:space="preserve">from the dropdown list. </w:t>
            </w:r>
          </w:p>
        </w:tc>
        <w:tc>
          <w:tcPr>
            <w:tcW w:w="2564" w:type="dxa"/>
          </w:tcPr>
          <w:p w14:paraId="1C8BDEE1" w14:textId="77777777" w:rsidR="00325C1B" w:rsidRPr="00B87D4D" w:rsidRDefault="00325C1B" w:rsidP="00325C1B">
            <w:pPr>
              <w:spacing w:before="100" w:beforeAutospacing="1" w:after="100" w:afterAutospacing="1"/>
            </w:pPr>
          </w:p>
        </w:tc>
      </w:tr>
      <w:tr w:rsidR="00325C1B" w14:paraId="2208FC32" w14:textId="77777777" w:rsidTr="00325C1B">
        <w:trPr>
          <w:jc w:val="center"/>
        </w:trPr>
        <w:tc>
          <w:tcPr>
            <w:tcW w:w="691" w:type="dxa"/>
          </w:tcPr>
          <w:p w14:paraId="412B0D7C" w14:textId="336786C4" w:rsidR="00325C1B" w:rsidRDefault="005B1246" w:rsidP="00325C1B">
            <w:pPr>
              <w:spacing w:before="100" w:beforeAutospacing="1" w:after="100" w:afterAutospacing="1"/>
            </w:pPr>
            <w:r>
              <w:t>E</w:t>
            </w:r>
          </w:p>
        </w:tc>
        <w:tc>
          <w:tcPr>
            <w:tcW w:w="2880" w:type="dxa"/>
          </w:tcPr>
          <w:p w14:paraId="2BB11694" w14:textId="77777777" w:rsidR="00325C1B" w:rsidRDefault="00325C1B" w:rsidP="00325C1B">
            <w:pPr>
              <w:spacing w:before="100" w:beforeAutospacing="1" w:after="100" w:afterAutospacing="1"/>
            </w:pPr>
            <w:r>
              <w:t>Date of Service</w:t>
            </w:r>
          </w:p>
        </w:tc>
        <w:tc>
          <w:tcPr>
            <w:tcW w:w="3887" w:type="dxa"/>
          </w:tcPr>
          <w:p w14:paraId="43BBFF03" w14:textId="0D6D1023" w:rsidR="00325C1B" w:rsidRDefault="00325C1B" w:rsidP="00325C1B">
            <w:pPr>
              <w:contextualSpacing/>
            </w:pPr>
            <w:r>
              <w:t>Input date that service was provided or cost was incurred</w:t>
            </w:r>
            <w:r w:rsidR="0056213C">
              <w:t xml:space="preserve"> (must be in FY20)</w:t>
            </w:r>
          </w:p>
        </w:tc>
        <w:tc>
          <w:tcPr>
            <w:tcW w:w="2564" w:type="dxa"/>
          </w:tcPr>
          <w:p w14:paraId="1E32E85D" w14:textId="29313AA7" w:rsidR="00325C1B" w:rsidRPr="00B87D4D" w:rsidRDefault="00EA2BCC" w:rsidP="00325C1B">
            <w:pPr>
              <w:contextualSpacing/>
            </w:pPr>
            <w:r>
              <w:t>Field 24A on 1500 form</w:t>
            </w:r>
          </w:p>
        </w:tc>
      </w:tr>
      <w:tr w:rsidR="00325C1B" w14:paraId="413406F6" w14:textId="77777777" w:rsidTr="00325C1B">
        <w:trPr>
          <w:jc w:val="center"/>
        </w:trPr>
        <w:tc>
          <w:tcPr>
            <w:tcW w:w="691" w:type="dxa"/>
          </w:tcPr>
          <w:p w14:paraId="4DBFDDC9" w14:textId="017EC945" w:rsidR="00325C1B" w:rsidRDefault="005B1246" w:rsidP="00325C1B">
            <w:pPr>
              <w:spacing w:before="100" w:beforeAutospacing="1" w:after="100" w:afterAutospacing="1"/>
            </w:pPr>
            <w:r>
              <w:t>F</w:t>
            </w:r>
          </w:p>
        </w:tc>
        <w:tc>
          <w:tcPr>
            <w:tcW w:w="2880" w:type="dxa"/>
          </w:tcPr>
          <w:p w14:paraId="54AC36C5" w14:textId="77777777" w:rsidR="00325C1B" w:rsidRDefault="00325C1B" w:rsidP="00325C1B">
            <w:pPr>
              <w:spacing w:before="100" w:beforeAutospacing="1" w:after="100" w:afterAutospacing="1"/>
            </w:pPr>
            <w:r>
              <w:t>Unit Charge</w:t>
            </w:r>
          </w:p>
        </w:tc>
        <w:tc>
          <w:tcPr>
            <w:tcW w:w="3887" w:type="dxa"/>
          </w:tcPr>
          <w:p w14:paraId="6DBDF9BB" w14:textId="59A98C1A" w:rsidR="00325C1B" w:rsidRPr="00180C42" w:rsidRDefault="0056213C" w:rsidP="0056213C">
            <w:pPr>
              <w:spacing w:before="100" w:beforeAutospacing="1" w:after="100" w:afterAutospacing="1"/>
            </w:pPr>
            <w:r>
              <w:t xml:space="preserve">Excel automatically populates </w:t>
            </w:r>
          </w:p>
        </w:tc>
        <w:tc>
          <w:tcPr>
            <w:tcW w:w="2564" w:type="dxa"/>
          </w:tcPr>
          <w:p w14:paraId="2C2276CB" w14:textId="0EFAC89A" w:rsidR="00325C1B" w:rsidRPr="00B87D4D" w:rsidRDefault="006B26EB" w:rsidP="00325C1B">
            <w:pPr>
              <w:spacing w:before="100" w:beforeAutospacing="1" w:after="100" w:afterAutospacing="1"/>
            </w:pPr>
            <w:r>
              <w:t>Rates will prepopulate for rate-based services</w:t>
            </w:r>
          </w:p>
        </w:tc>
      </w:tr>
      <w:tr w:rsidR="00325C1B" w14:paraId="2066FA7E" w14:textId="77777777" w:rsidTr="0056213C">
        <w:trPr>
          <w:trHeight w:val="2420"/>
          <w:jc w:val="center"/>
        </w:trPr>
        <w:tc>
          <w:tcPr>
            <w:tcW w:w="691" w:type="dxa"/>
          </w:tcPr>
          <w:p w14:paraId="03FBF492" w14:textId="18DC5C7A" w:rsidR="00325C1B" w:rsidRDefault="005B1246" w:rsidP="00325C1B">
            <w:pPr>
              <w:spacing w:before="100" w:beforeAutospacing="1" w:after="100" w:afterAutospacing="1"/>
            </w:pPr>
            <w:r>
              <w:lastRenderedPageBreak/>
              <w:t>G</w:t>
            </w:r>
          </w:p>
        </w:tc>
        <w:tc>
          <w:tcPr>
            <w:tcW w:w="2880" w:type="dxa"/>
          </w:tcPr>
          <w:p w14:paraId="73E23969" w14:textId="77631EC0" w:rsidR="00325C1B" w:rsidRDefault="0056213C" w:rsidP="00325C1B">
            <w:pPr>
              <w:spacing w:before="100" w:beforeAutospacing="1" w:after="100" w:afterAutospacing="1"/>
            </w:pPr>
            <w:r>
              <w:t>Costs or Units</w:t>
            </w:r>
          </w:p>
        </w:tc>
        <w:tc>
          <w:tcPr>
            <w:tcW w:w="3887" w:type="dxa"/>
          </w:tcPr>
          <w:p w14:paraId="48C17013" w14:textId="77F61046" w:rsidR="00325C1B" w:rsidRDefault="00294BB1" w:rsidP="00325C1B">
            <w:pPr>
              <w:contextualSpacing/>
            </w:pPr>
            <w:r>
              <w:t xml:space="preserve">Must be populated; </w:t>
            </w:r>
            <w:r w:rsidR="00325C1B">
              <w:t>Input the total amount of units that were p</w:t>
            </w:r>
            <w:r w:rsidR="0056213C">
              <w:t xml:space="preserve">rovided for the date of service or the cost of the service. </w:t>
            </w:r>
            <w:r w:rsidR="00325C1B">
              <w:t xml:space="preserve"> </w:t>
            </w:r>
          </w:p>
          <w:p w14:paraId="3FF5575A" w14:textId="3E53AB24" w:rsidR="00325C1B" w:rsidRDefault="00325C1B" w:rsidP="00325C1B">
            <w:pPr>
              <w:pStyle w:val="ListParagraph"/>
              <w:numPr>
                <w:ilvl w:val="0"/>
                <w:numId w:val="18"/>
              </w:numPr>
              <w:spacing w:before="0" w:after="0" w:line="240" w:lineRule="auto"/>
            </w:pPr>
            <w:r>
              <w:t>A unit is a determinate quantity (i</w:t>
            </w:r>
            <w:r w:rsidR="00937D8F">
              <w:t xml:space="preserve">.e. hour, day, </w:t>
            </w:r>
            <w:r w:rsidR="00E20A60">
              <w:t>and month</w:t>
            </w:r>
            <w:r>
              <w:t>). The description of the unit should b</w:t>
            </w:r>
            <w:r w:rsidR="0056213C">
              <w:t>e located in an individual’s PCP</w:t>
            </w:r>
          </w:p>
          <w:p w14:paraId="4224F85A" w14:textId="4AFBE3B0" w:rsidR="00325C1B" w:rsidRPr="00797248" w:rsidRDefault="00325C1B" w:rsidP="00F13C7F">
            <w:pPr>
              <w:pStyle w:val="ListParagraph"/>
              <w:numPr>
                <w:ilvl w:val="0"/>
                <w:numId w:val="18"/>
              </w:numPr>
              <w:spacing w:before="0" w:after="0" w:line="240" w:lineRule="auto"/>
            </w:pPr>
            <w:r>
              <w:t xml:space="preserve">If an </w:t>
            </w:r>
            <w:r w:rsidR="00EF1EA2">
              <w:t>Item</w:t>
            </w:r>
            <w:r>
              <w:t xml:space="preserve">, </w:t>
            </w:r>
            <w:r w:rsidR="00F13C7F">
              <w:t>unit would be 1</w:t>
            </w:r>
          </w:p>
        </w:tc>
        <w:tc>
          <w:tcPr>
            <w:tcW w:w="2564" w:type="dxa"/>
          </w:tcPr>
          <w:p w14:paraId="558FCDCA" w14:textId="77777777" w:rsidR="008921E6" w:rsidRDefault="00F13C7F" w:rsidP="00325C1B">
            <w:pPr>
              <w:contextualSpacing/>
            </w:pPr>
            <w:r>
              <w:t>Cost- Field 24F</w:t>
            </w:r>
            <w:r w:rsidR="008921E6">
              <w:t>; Supported Living daily rate from PCIS2</w:t>
            </w:r>
          </w:p>
          <w:p w14:paraId="3C5AAEE7" w14:textId="79F8B6F5" w:rsidR="00F13C7F" w:rsidRDefault="00F13C7F" w:rsidP="00325C1B">
            <w:pPr>
              <w:contextualSpacing/>
            </w:pPr>
            <w:r>
              <w:t xml:space="preserve"> </w:t>
            </w:r>
          </w:p>
          <w:p w14:paraId="1F587AAD" w14:textId="7DF4B732" w:rsidR="00325C1B" w:rsidRPr="00797248" w:rsidRDefault="00F13C7F" w:rsidP="00325C1B">
            <w:pPr>
              <w:contextualSpacing/>
            </w:pPr>
            <w:r>
              <w:t xml:space="preserve">Units- </w:t>
            </w:r>
            <w:r w:rsidR="00EA2BCC">
              <w:t>Field 24G on 1500 form</w:t>
            </w:r>
            <w:r w:rsidR="00EF1EA2">
              <w:t>; see</w:t>
            </w:r>
            <w:r w:rsidR="00117CDC">
              <w:t xml:space="preserve"> Service Units on page 3</w:t>
            </w:r>
          </w:p>
        </w:tc>
      </w:tr>
      <w:tr w:rsidR="00325C1B" w14:paraId="1193BCA6" w14:textId="77777777" w:rsidTr="00325C1B">
        <w:trPr>
          <w:jc w:val="center"/>
        </w:trPr>
        <w:tc>
          <w:tcPr>
            <w:tcW w:w="691" w:type="dxa"/>
          </w:tcPr>
          <w:p w14:paraId="29A47DBB" w14:textId="08D690BC" w:rsidR="00325C1B" w:rsidRDefault="005B1246" w:rsidP="00325C1B">
            <w:pPr>
              <w:spacing w:before="100" w:beforeAutospacing="1" w:after="100" w:afterAutospacing="1"/>
            </w:pPr>
            <w:r>
              <w:t>H</w:t>
            </w:r>
          </w:p>
        </w:tc>
        <w:tc>
          <w:tcPr>
            <w:tcW w:w="2880" w:type="dxa"/>
          </w:tcPr>
          <w:p w14:paraId="26782D20" w14:textId="77777777" w:rsidR="00325C1B" w:rsidRDefault="00325C1B" w:rsidP="00325C1B">
            <w:pPr>
              <w:spacing w:before="100" w:beforeAutospacing="1" w:after="100" w:afterAutospacing="1"/>
            </w:pPr>
            <w:r>
              <w:t>Total Charge $</w:t>
            </w:r>
          </w:p>
        </w:tc>
        <w:tc>
          <w:tcPr>
            <w:tcW w:w="3887" w:type="dxa"/>
          </w:tcPr>
          <w:p w14:paraId="6B67F552" w14:textId="77777777" w:rsidR="00325C1B" w:rsidRPr="00180C42" w:rsidRDefault="00325C1B" w:rsidP="00325C1B">
            <w:r>
              <w:t>Excel automatically calculates</w:t>
            </w:r>
          </w:p>
        </w:tc>
        <w:tc>
          <w:tcPr>
            <w:tcW w:w="2564" w:type="dxa"/>
          </w:tcPr>
          <w:p w14:paraId="0E3B3CAF" w14:textId="16C7004F" w:rsidR="00325C1B" w:rsidRDefault="005B1246" w:rsidP="00F13C7F">
            <w:pPr>
              <w:contextualSpacing/>
            </w:pPr>
            <w:r>
              <w:t>F * G</w:t>
            </w:r>
            <w:r w:rsidR="00F13C7F">
              <w:t xml:space="preserve">; Field 28 on 1500 form is Total of Charges in field 24F </w:t>
            </w:r>
          </w:p>
        </w:tc>
      </w:tr>
      <w:tr w:rsidR="00325C1B" w14:paraId="344CC771" w14:textId="77777777" w:rsidTr="00325C1B">
        <w:trPr>
          <w:jc w:val="center"/>
        </w:trPr>
        <w:tc>
          <w:tcPr>
            <w:tcW w:w="691" w:type="dxa"/>
          </w:tcPr>
          <w:p w14:paraId="6BB8F32F" w14:textId="32C1A2BC" w:rsidR="00325C1B" w:rsidRDefault="005B1246" w:rsidP="00325C1B">
            <w:pPr>
              <w:spacing w:before="100" w:beforeAutospacing="1" w:after="100" w:afterAutospacing="1"/>
            </w:pPr>
            <w:r>
              <w:t>I</w:t>
            </w:r>
          </w:p>
        </w:tc>
        <w:tc>
          <w:tcPr>
            <w:tcW w:w="2880" w:type="dxa"/>
          </w:tcPr>
          <w:p w14:paraId="31564BD5" w14:textId="77777777" w:rsidR="00325C1B" w:rsidRDefault="00325C1B" w:rsidP="00325C1B">
            <w:pPr>
              <w:spacing w:before="100" w:beforeAutospacing="1" w:after="100" w:afterAutospacing="1"/>
            </w:pPr>
            <w:r>
              <w:t>Waiver Procedure Code</w:t>
            </w:r>
          </w:p>
        </w:tc>
        <w:tc>
          <w:tcPr>
            <w:tcW w:w="3887" w:type="dxa"/>
          </w:tcPr>
          <w:p w14:paraId="56A80AA9" w14:textId="77777777" w:rsidR="00325C1B" w:rsidRPr="00B27C18" w:rsidRDefault="00325C1B" w:rsidP="00325C1B">
            <w:pPr>
              <w:contextualSpacing/>
            </w:pPr>
            <w:r>
              <w:t>Excel automatically populates</w:t>
            </w:r>
          </w:p>
        </w:tc>
        <w:tc>
          <w:tcPr>
            <w:tcW w:w="2564" w:type="dxa"/>
          </w:tcPr>
          <w:p w14:paraId="07ADDEE6" w14:textId="2E401056" w:rsidR="00325C1B" w:rsidRDefault="00117CDC" w:rsidP="00325C1B">
            <w:pPr>
              <w:contextualSpacing/>
            </w:pPr>
            <w:r>
              <w:t>Field 24D on 1500 form</w:t>
            </w:r>
          </w:p>
        </w:tc>
      </w:tr>
      <w:tr w:rsidR="00325C1B" w14:paraId="1C032193" w14:textId="77777777" w:rsidTr="00325C1B">
        <w:trPr>
          <w:jc w:val="center"/>
        </w:trPr>
        <w:tc>
          <w:tcPr>
            <w:tcW w:w="691" w:type="dxa"/>
          </w:tcPr>
          <w:p w14:paraId="008C0223" w14:textId="3B65BD10" w:rsidR="00325C1B" w:rsidRDefault="005B1246" w:rsidP="00325C1B">
            <w:pPr>
              <w:spacing w:before="100" w:beforeAutospacing="1" w:after="100" w:afterAutospacing="1"/>
            </w:pPr>
            <w:r>
              <w:t>J</w:t>
            </w:r>
          </w:p>
        </w:tc>
        <w:tc>
          <w:tcPr>
            <w:tcW w:w="2880" w:type="dxa"/>
          </w:tcPr>
          <w:p w14:paraId="163AA227" w14:textId="77777777" w:rsidR="00325C1B" w:rsidRDefault="00325C1B" w:rsidP="00325C1B">
            <w:pPr>
              <w:spacing w:before="100" w:beforeAutospacing="1" w:after="100" w:afterAutospacing="1"/>
            </w:pPr>
            <w:r>
              <w:t>Receipt Needed</w:t>
            </w:r>
          </w:p>
        </w:tc>
        <w:tc>
          <w:tcPr>
            <w:tcW w:w="3887" w:type="dxa"/>
          </w:tcPr>
          <w:p w14:paraId="626B76CD" w14:textId="19BBF59C" w:rsidR="00325C1B" w:rsidRPr="007E6DB2" w:rsidRDefault="00325C1B" w:rsidP="00325C1B">
            <w:pPr>
              <w:contextualSpacing/>
            </w:pPr>
            <w:r>
              <w:t>Excel auto</w:t>
            </w:r>
            <w:r w:rsidR="00937D8F">
              <w:t>matically populates. If column J</w:t>
            </w:r>
            <w:r>
              <w:t xml:space="preserve"> is “Yes,” then a receipt and/or other documentation is needed to substantiate the cost or service</w:t>
            </w:r>
          </w:p>
        </w:tc>
        <w:tc>
          <w:tcPr>
            <w:tcW w:w="2564" w:type="dxa"/>
          </w:tcPr>
          <w:p w14:paraId="4FB98A80" w14:textId="77777777" w:rsidR="00325C1B" w:rsidRPr="00B27C18" w:rsidRDefault="00325C1B" w:rsidP="00325C1B">
            <w:pPr>
              <w:contextualSpacing/>
            </w:pPr>
          </w:p>
        </w:tc>
      </w:tr>
      <w:tr w:rsidR="00325C1B" w14:paraId="66C7777E" w14:textId="77777777" w:rsidTr="00325C1B">
        <w:trPr>
          <w:jc w:val="center"/>
        </w:trPr>
        <w:tc>
          <w:tcPr>
            <w:tcW w:w="691" w:type="dxa"/>
          </w:tcPr>
          <w:p w14:paraId="3F2BCC69" w14:textId="72AB4069" w:rsidR="00325C1B" w:rsidRDefault="005B1246" w:rsidP="00325C1B">
            <w:pPr>
              <w:spacing w:before="100" w:beforeAutospacing="1" w:after="100" w:afterAutospacing="1"/>
            </w:pPr>
            <w:r>
              <w:t>K</w:t>
            </w:r>
          </w:p>
        </w:tc>
        <w:tc>
          <w:tcPr>
            <w:tcW w:w="2880" w:type="dxa"/>
          </w:tcPr>
          <w:p w14:paraId="0E4DA0FA" w14:textId="77777777" w:rsidR="00325C1B" w:rsidRDefault="00325C1B" w:rsidP="00325C1B">
            <w:pPr>
              <w:spacing w:before="100" w:beforeAutospacing="1" w:after="100" w:afterAutospacing="1"/>
            </w:pPr>
            <w:r>
              <w:t xml:space="preserve">Claim Needed </w:t>
            </w:r>
          </w:p>
        </w:tc>
        <w:tc>
          <w:tcPr>
            <w:tcW w:w="3887" w:type="dxa"/>
          </w:tcPr>
          <w:p w14:paraId="53255F93" w14:textId="2B4DE8FC" w:rsidR="00325C1B" w:rsidRPr="00180C42" w:rsidRDefault="00325C1B" w:rsidP="00325C1B">
            <w:pPr>
              <w:spacing w:before="100" w:beforeAutospacing="1" w:after="100" w:afterAutospacing="1"/>
            </w:pPr>
            <w:r>
              <w:t>Excel automati</w:t>
            </w:r>
            <w:r w:rsidR="00937D8F">
              <w:t>cally populates. If the column K</w:t>
            </w:r>
            <w:r>
              <w:t xml:space="preserve"> is “Yes,” then the provider must submit a claim for the service or good</w:t>
            </w:r>
          </w:p>
        </w:tc>
        <w:tc>
          <w:tcPr>
            <w:tcW w:w="2564" w:type="dxa"/>
          </w:tcPr>
          <w:p w14:paraId="5BD0728D" w14:textId="77777777" w:rsidR="00325C1B" w:rsidRDefault="00325C1B" w:rsidP="00325C1B">
            <w:pPr>
              <w:spacing w:before="100" w:beforeAutospacing="1" w:after="100" w:afterAutospacing="1"/>
            </w:pPr>
          </w:p>
        </w:tc>
      </w:tr>
    </w:tbl>
    <w:p w14:paraId="0D4008AC" w14:textId="1DB4AFBC" w:rsidR="00325C1B" w:rsidRDefault="00325C1B" w:rsidP="00325C1B">
      <w:r>
        <w:t>*DDA is unable to obtain Federal Medical Assistance Participation if a service is listed as “</w:t>
      </w:r>
      <w:r w:rsidR="005B1246">
        <w:t>State-Only Funded.” The purpose of Column D</w:t>
      </w:r>
      <w:r>
        <w:t xml:space="preserve"> is to gain a description of the services or good being provided in order to help ensure that all allowable federal claims are submitted for reimbursement. </w:t>
      </w:r>
    </w:p>
    <w:p w14:paraId="6C997789" w14:textId="0EA45FC6" w:rsidR="00325C1B" w:rsidRDefault="00325C1B" w:rsidP="00325C1B">
      <w:pPr>
        <w:pStyle w:val="Heading1"/>
      </w:pPr>
      <w:bookmarkStart w:id="18" w:name="_Toc523930224"/>
      <w:r>
        <w:t>Medicaid Claims Submission</w:t>
      </w:r>
      <w:bookmarkEnd w:id="18"/>
    </w:p>
    <w:p w14:paraId="568BC6CB" w14:textId="77777777" w:rsidR="00325C1B" w:rsidRDefault="00325C1B" w:rsidP="00325C1B">
      <w:r>
        <w:t xml:space="preserve">Providers can submit a claim electronically or through paper format. </w:t>
      </w:r>
    </w:p>
    <w:p w14:paraId="4B5635AF" w14:textId="3043DB5A" w:rsidR="00325C1B" w:rsidRPr="00365929" w:rsidRDefault="00325C1B" w:rsidP="00325C1B">
      <w:pPr>
        <w:pStyle w:val="Heading2"/>
        <w:rPr>
          <w:rFonts w:ascii="Georgia" w:hAnsi="Georgia"/>
          <w:sz w:val="24"/>
          <w:szCs w:val="24"/>
        </w:rPr>
      </w:pPr>
      <w:bookmarkStart w:id="19" w:name="_Toc523930225"/>
      <w:r w:rsidRPr="00365929">
        <w:rPr>
          <w:rFonts w:ascii="Georgia" w:hAnsi="Georgia"/>
          <w:sz w:val="24"/>
          <w:szCs w:val="24"/>
        </w:rPr>
        <w:t>Electronic Billing</w:t>
      </w:r>
      <w:bookmarkEnd w:id="19"/>
    </w:p>
    <w:p w14:paraId="2CAA1CB4" w14:textId="41D4FB4E" w:rsidR="006B26EB" w:rsidRPr="0056213C" w:rsidRDefault="00325C1B" w:rsidP="006328E5">
      <w:r>
        <w:t xml:space="preserve">Waiver providers may submit claims electronically directly to Medicaid. If a provider submits claims electronically, the remittance advice must be printed and submitted with the DDA invoice to process the invoice. The </w:t>
      </w:r>
      <w:r w:rsidR="004705AE">
        <w:t>Maryland Department of Health</w:t>
      </w:r>
      <w:r>
        <w:t xml:space="preserve"> does not provide software for electronic billing.  Providers may consult with billing software vendors to l</w:t>
      </w:r>
      <w:r w:rsidR="006328E5">
        <w:t xml:space="preserve">earn about electronic billing. </w:t>
      </w:r>
    </w:p>
    <w:p w14:paraId="57CD547D" w14:textId="77777777" w:rsidR="00325C1B" w:rsidRPr="00365929" w:rsidRDefault="00325C1B" w:rsidP="00325C1B">
      <w:pPr>
        <w:pStyle w:val="Heading2"/>
        <w:rPr>
          <w:rFonts w:ascii="Georgia" w:hAnsi="Georgia"/>
          <w:sz w:val="24"/>
          <w:szCs w:val="24"/>
        </w:rPr>
      </w:pPr>
      <w:bookmarkStart w:id="20" w:name="_Toc523930226"/>
      <w:r w:rsidRPr="00365929">
        <w:rPr>
          <w:rFonts w:ascii="Georgia" w:hAnsi="Georgia"/>
          <w:sz w:val="24"/>
          <w:szCs w:val="24"/>
        </w:rPr>
        <w:t>Paper Billing</w:t>
      </w:r>
      <w:bookmarkEnd w:id="20"/>
    </w:p>
    <w:p w14:paraId="493A2C24" w14:textId="70641F4C" w:rsidR="007E674B" w:rsidRDefault="00325C1B" w:rsidP="00325C1B">
      <w:r>
        <w:t>Providers who choose to submit paper claims must use the CMS-1500 billing form version 02/12. A sample form has been posted to the DDA website, under the Provider tab (</w:t>
      </w:r>
      <w:hyperlink r:id="rId21" w:history="1">
        <w:r w:rsidRPr="00067A1D">
          <w:rPr>
            <w:rStyle w:val="Hyperlink"/>
          </w:rPr>
          <w:t>http://dda.dhmh.maryland.gov/Pages/Developments/2015/sample%20cms%201500%20form%20icd10.pdf</w:t>
        </w:r>
      </w:hyperlink>
      <w:r>
        <w:t>) that shows all of the required fields that must be filled out. Make sure all information entered on the claim form is</w:t>
      </w:r>
      <w:r w:rsidR="00466FC9">
        <w:t xml:space="preserve"> legible and</w:t>
      </w:r>
      <w:r>
        <w:t xml:space="preserve"> </w:t>
      </w:r>
      <w:r w:rsidR="001F71E9">
        <w:t>accurate</w:t>
      </w:r>
      <w:r>
        <w:t>, including your Provider Number and the Participant’s Medical Assistance ID Number.</w:t>
      </w:r>
      <w:r w:rsidR="00A077B2">
        <w:t xml:space="preserve"> </w:t>
      </w:r>
      <w:r>
        <w:t xml:space="preserve">For more instructions on federal billing, please visit the DDA website at </w:t>
      </w:r>
      <w:hyperlink r:id="rId22" w:history="1">
        <w:r w:rsidR="007E674B" w:rsidRPr="00B87E21">
          <w:rPr>
            <w:rStyle w:val="Hyperlink"/>
          </w:rPr>
          <w:t>https://dda.health.maryland.gov/Pages/Federal%20Billing.aspx</w:t>
        </w:r>
      </w:hyperlink>
      <w:r w:rsidR="007E674B">
        <w:t xml:space="preserve">. </w:t>
      </w:r>
    </w:p>
    <w:p w14:paraId="6150090E" w14:textId="77777777" w:rsidR="00793901" w:rsidRDefault="00793901" w:rsidP="00325C1B"/>
    <w:p w14:paraId="6D2774F2" w14:textId="77777777" w:rsidR="00466FC9" w:rsidRDefault="00466FC9" w:rsidP="00325C1B">
      <w:pPr>
        <w:sectPr w:rsidR="00466FC9" w:rsidSect="00325C1B">
          <w:headerReference w:type="default" r:id="rId23"/>
          <w:footerReference w:type="default" r:id="rId24"/>
          <w:headerReference w:type="first" r:id="rId25"/>
          <w:footerReference w:type="first" r:id="rId26"/>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2029E90" w14:textId="62B52114" w:rsidR="00466FC9" w:rsidRPr="00A077B2" w:rsidRDefault="00A077B2" w:rsidP="00466FC9">
      <w:pPr>
        <w:spacing w:after="160"/>
        <w:ind w:left="-360"/>
        <w:rPr>
          <w:rFonts w:cs="Times New Roman"/>
          <w:b/>
          <w:i/>
          <w:color w:val="000000"/>
          <w:u w:val="single"/>
        </w:rPr>
      </w:pPr>
      <w:r w:rsidRPr="00A077B2">
        <w:rPr>
          <w:rFonts w:cs="Times New Roman"/>
          <w:b/>
          <w:i/>
          <w:color w:val="000000"/>
          <w:u w:val="single"/>
        </w:rPr>
        <w:t xml:space="preserve">IMPORTANT </w:t>
      </w:r>
      <w:r w:rsidR="00466FC9" w:rsidRPr="00A077B2">
        <w:rPr>
          <w:rFonts w:cs="Times New Roman"/>
          <w:b/>
          <w:i/>
          <w:color w:val="000000"/>
          <w:u w:val="single"/>
        </w:rPr>
        <w:t>1500 FORM BILLING TIPS:</w:t>
      </w:r>
    </w:p>
    <w:p w14:paraId="6C85B784" w14:textId="2E94BD84" w:rsidR="00466FC9" w:rsidRDefault="00466FC9" w:rsidP="00466FC9">
      <w:pPr>
        <w:pStyle w:val="ListParagraph"/>
        <w:numPr>
          <w:ilvl w:val="0"/>
          <w:numId w:val="22"/>
        </w:numPr>
        <w:spacing w:after="160"/>
        <w:rPr>
          <w:rFonts w:cs="Times New Roman"/>
          <w:color w:val="000000"/>
          <w:sz w:val="24"/>
          <w:szCs w:val="24"/>
        </w:rPr>
      </w:pPr>
      <w:r w:rsidRPr="00466FC9">
        <w:rPr>
          <w:rFonts w:cs="Times New Roman"/>
          <w:color w:val="000000"/>
          <w:sz w:val="24"/>
          <w:szCs w:val="24"/>
        </w:rPr>
        <w:t>Name</w:t>
      </w:r>
      <w:r w:rsidR="002E57CA">
        <w:rPr>
          <w:rFonts w:cs="Times New Roman"/>
          <w:color w:val="000000"/>
          <w:sz w:val="24"/>
          <w:szCs w:val="24"/>
        </w:rPr>
        <w:t xml:space="preserve"> (2)</w:t>
      </w:r>
      <w:r w:rsidRPr="00466FC9">
        <w:rPr>
          <w:rFonts w:cs="Times New Roman"/>
          <w:color w:val="000000"/>
          <w:sz w:val="24"/>
          <w:szCs w:val="24"/>
        </w:rPr>
        <w:t>- Last name first, first name last (</w:t>
      </w:r>
      <w:r>
        <w:rPr>
          <w:rFonts w:cs="Times New Roman"/>
          <w:color w:val="000000"/>
          <w:sz w:val="24"/>
          <w:szCs w:val="24"/>
        </w:rPr>
        <w:t>Smith, John)</w:t>
      </w:r>
      <w:r w:rsidR="00A077B2">
        <w:rPr>
          <w:rFonts w:cs="Times New Roman"/>
          <w:color w:val="000000"/>
          <w:sz w:val="24"/>
          <w:szCs w:val="24"/>
        </w:rPr>
        <w:t xml:space="preserve">; must match spelling in </w:t>
      </w:r>
      <w:r w:rsidR="002E57CA">
        <w:rPr>
          <w:rFonts w:cs="Times New Roman"/>
          <w:color w:val="000000"/>
          <w:sz w:val="24"/>
          <w:szCs w:val="24"/>
        </w:rPr>
        <w:t>MMIS</w:t>
      </w:r>
    </w:p>
    <w:p w14:paraId="03EC22EF" w14:textId="1B374E8B" w:rsidR="00466FC9" w:rsidRDefault="00466FC9" w:rsidP="00466FC9">
      <w:pPr>
        <w:pStyle w:val="ListParagraph"/>
        <w:numPr>
          <w:ilvl w:val="0"/>
          <w:numId w:val="22"/>
        </w:numPr>
        <w:spacing w:after="160"/>
        <w:rPr>
          <w:rFonts w:cs="Times New Roman"/>
          <w:color w:val="000000"/>
          <w:sz w:val="24"/>
          <w:szCs w:val="24"/>
        </w:rPr>
      </w:pPr>
      <w:r>
        <w:rPr>
          <w:rFonts w:cs="Times New Roman"/>
          <w:color w:val="000000"/>
          <w:sz w:val="24"/>
          <w:szCs w:val="24"/>
        </w:rPr>
        <w:t>Participant Medicaid #</w:t>
      </w:r>
      <w:r w:rsidR="002E57CA">
        <w:rPr>
          <w:rFonts w:cs="Times New Roman"/>
          <w:color w:val="000000"/>
          <w:sz w:val="24"/>
          <w:szCs w:val="24"/>
        </w:rPr>
        <w:t xml:space="preserve"> (9a)</w:t>
      </w:r>
      <w:r>
        <w:rPr>
          <w:rFonts w:cs="Times New Roman"/>
          <w:color w:val="000000"/>
          <w:sz w:val="24"/>
          <w:szCs w:val="24"/>
        </w:rPr>
        <w:t>- always 11 digits; if 0 is the first digit, it must be listed</w:t>
      </w:r>
    </w:p>
    <w:p w14:paraId="1504CF78" w14:textId="2F6C5843" w:rsidR="00466FC9" w:rsidRDefault="00466FC9" w:rsidP="00466FC9">
      <w:pPr>
        <w:pStyle w:val="ListParagraph"/>
        <w:numPr>
          <w:ilvl w:val="0"/>
          <w:numId w:val="22"/>
        </w:numPr>
        <w:spacing w:after="160"/>
        <w:rPr>
          <w:rFonts w:cs="Times New Roman"/>
          <w:color w:val="000000"/>
          <w:sz w:val="24"/>
          <w:szCs w:val="24"/>
        </w:rPr>
      </w:pPr>
      <w:r>
        <w:rPr>
          <w:rFonts w:cs="Times New Roman"/>
          <w:color w:val="000000"/>
          <w:sz w:val="24"/>
          <w:szCs w:val="24"/>
        </w:rPr>
        <w:lastRenderedPageBreak/>
        <w:t xml:space="preserve">Provider </w:t>
      </w:r>
      <w:r w:rsidR="002E57CA">
        <w:rPr>
          <w:rFonts w:cs="Times New Roman"/>
          <w:color w:val="000000"/>
          <w:sz w:val="24"/>
          <w:szCs w:val="24"/>
        </w:rPr>
        <w:t># (24J top; 33b)</w:t>
      </w:r>
      <w:r>
        <w:rPr>
          <w:rFonts w:cs="Times New Roman"/>
          <w:color w:val="000000"/>
          <w:sz w:val="24"/>
          <w:szCs w:val="24"/>
        </w:rPr>
        <w:t>- always 9 digits</w:t>
      </w:r>
    </w:p>
    <w:p w14:paraId="54ABD3CB" w14:textId="2C6FB42C" w:rsidR="002E57CA" w:rsidRDefault="002E57CA" w:rsidP="00466FC9">
      <w:pPr>
        <w:pStyle w:val="ListParagraph"/>
        <w:numPr>
          <w:ilvl w:val="0"/>
          <w:numId w:val="22"/>
        </w:numPr>
        <w:spacing w:after="160"/>
        <w:rPr>
          <w:rFonts w:cs="Times New Roman"/>
          <w:color w:val="000000"/>
          <w:sz w:val="24"/>
          <w:szCs w:val="24"/>
        </w:rPr>
      </w:pPr>
      <w:r>
        <w:rPr>
          <w:rFonts w:cs="Times New Roman"/>
          <w:color w:val="000000"/>
          <w:sz w:val="24"/>
          <w:szCs w:val="24"/>
        </w:rPr>
        <w:t>NPI# (24J bottom; 33a)- 9 digit provider number with a 5 in front ex. 5xxxxxxxxx</w:t>
      </w:r>
    </w:p>
    <w:p w14:paraId="437676B3" w14:textId="22D9562D" w:rsidR="00466FC9" w:rsidRDefault="00466FC9" w:rsidP="00466FC9">
      <w:pPr>
        <w:pStyle w:val="ListParagraph"/>
        <w:numPr>
          <w:ilvl w:val="0"/>
          <w:numId w:val="22"/>
        </w:numPr>
        <w:spacing w:after="160"/>
        <w:rPr>
          <w:rFonts w:cs="Times New Roman"/>
          <w:color w:val="000000"/>
          <w:sz w:val="24"/>
          <w:szCs w:val="24"/>
        </w:rPr>
      </w:pPr>
      <w:r>
        <w:rPr>
          <w:rFonts w:cs="Times New Roman"/>
          <w:color w:val="000000"/>
          <w:sz w:val="24"/>
          <w:szCs w:val="24"/>
        </w:rPr>
        <w:t>Date</w:t>
      </w:r>
      <w:r w:rsidR="00646B6C">
        <w:rPr>
          <w:rFonts w:cs="Times New Roman"/>
          <w:color w:val="000000"/>
          <w:sz w:val="24"/>
          <w:szCs w:val="24"/>
        </w:rPr>
        <w:t xml:space="preserve"> (24A) </w:t>
      </w:r>
      <w:r w:rsidR="00A077B2">
        <w:rPr>
          <w:rFonts w:cs="Times New Roman"/>
          <w:color w:val="000000"/>
          <w:sz w:val="24"/>
          <w:szCs w:val="24"/>
        </w:rPr>
        <w:t xml:space="preserve">- List </w:t>
      </w:r>
      <w:r w:rsidR="002E57CA">
        <w:rPr>
          <w:rFonts w:cs="Times New Roman"/>
          <w:color w:val="000000"/>
          <w:sz w:val="24"/>
          <w:szCs w:val="24"/>
        </w:rPr>
        <w:t xml:space="preserve">each </w:t>
      </w:r>
      <w:r w:rsidR="00A077B2">
        <w:rPr>
          <w:rFonts w:cs="Times New Roman"/>
          <w:color w:val="000000"/>
          <w:sz w:val="24"/>
          <w:szCs w:val="24"/>
        </w:rPr>
        <w:t xml:space="preserve">date of service in the 24A From column only. No date ranges should be used. A date of service for the same service can only be billed one time. All units or costs of a service provided on the same day must be added together and billed on the date of service </w:t>
      </w:r>
      <w:r w:rsidR="002E57CA">
        <w:rPr>
          <w:rFonts w:cs="Times New Roman"/>
          <w:color w:val="000000"/>
          <w:sz w:val="24"/>
          <w:szCs w:val="24"/>
        </w:rPr>
        <w:t xml:space="preserve">once. MMIS considers dates of service for the same service billed more than once as a duplicate claim even if the units or costs are different. </w:t>
      </w:r>
      <w:r w:rsidR="0056213C">
        <w:rPr>
          <w:rFonts w:cs="Times New Roman"/>
          <w:color w:val="000000"/>
          <w:sz w:val="24"/>
          <w:szCs w:val="24"/>
        </w:rPr>
        <w:t xml:space="preserve"> If changes need to be made to previously submitted c</w:t>
      </w:r>
      <w:r w:rsidR="008D0A03">
        <w:rPr>
          <w:rFonts w:cs="Times New Roman"/>
          <w:color w:val="000000"/>
          <w:sz w:val="24"/>
          <w:szCs w:val="24"/>
        </w:rPr>
        <w:t>laims total units or costs</w:t>
      </w:r>
      <w:r w:rsidR="0056213C">
        <w:rPr>
          <w:rFonts w:cs="Times New Roman"/>
          <w:color w:val="000000"/>
          <w:sz w:val="24"/>
          <w:szCs w:val="24"/>
        </w:rPr>
        <w:t>, an adjustment</w:t>
      </w:r>
      <w:r w:rsidR="008D0A03">
        <w:rPr>
          <w:rFonts w:cs="Times New Roman"/>
          <w:color w:val="000000"/>
          <w:sz w:val="24"/>
          <w:szCs w:val="24"/>
        </w:rPr>
        <w:t xml:space="preserve"> of that claim</w:t>
      </w:r>
      <w:r w:rsidR="0056213C">
        <w:rPr>
          <w:rFonts w:cs="Times New Roman"/>
          <w:color w:val="000000"/>
          <w:sz w:val="24"/>
          <w:szCs w:val="24"/>
        </w:rPr>
        <w:t xml:space="preserve"> must be requested. </w:t>
      </w:r>
    </w:p>
    <w:p w14:paraId="70068EA9" w14:textId="74E361F9" w:rsidR="00466FC9" w:rsidRDefault="00466FC9" w:rsidP="00466FC9">
      <w:pPr>
        <w:pStyle w:val="ListParagraph"/>
        <w:numPr>
          <w:ilvl w:val="0"/>
          <w:numId w:val="22"/>
        </w:numPr>
        <w:spacing w:after="160"/>
        <w:rPr>
          <w:rFonts w:cs="Times New Roman"/>
          <w:color w:val="000000"/>
          <w:sz w:val="24"/>
          <w:szCs w:val="24"/>
        </w:rPr>
      </w:pPr>
      <w:r>
        <w:rPr>
          <w:rFonts w:cs="Times New Roman"/>
          <w:color w:val="000000"/>
          <w:sz w:val="24"/>
          <w:szCs w:val="24"/>
        </w:rPr>
        <w:t>Units</w:t>
      </w:r>
      <w:r w:rsidR="00646B6C">
        <w:rPr>
          <w:rFonts w:cs="Times New Roman"/>
          <w:color w:val="000000"/>
          <w:sz w:val="24"/>
          <w:szCs w:val="24"/>
        </w:rPr>
        <w:t xml:space="preserve"> (24G) </w:t>
      </w:r>
      <w:r>
        <w:rPr>
          <w:rFonts w:cs="Times New Roman"/>
          <w:color w:val="000000"/>
          <w:sz w:val="24"/>
          <w:szCs w:val="24"/>
        </w:rPr>
        <w:t>- For hourly and quarter hour services, the number of units</w:t>
      </w:r>
      <w:r w:rsidR="008D0A03">
        <w:rPr>
          <w:rFonts w:cs="Times New Roman"/>
          <w:color w:val="000000"/>
          <w:sz w:val="24"/>
          <w:szCs w:val="24"/>
        </w:rPr>
        <w:t xml:space="preserve"> of service provided</w:t>
      </w:r>
      <w:r>
        <w:rPr>
          <w:rFonts w:cs="Times New Roman"/>
          <w:color w:val="000000"/>
          <w:sz w:val="24"/>
          <w:szCs w:val="24"/>
        </w:rPr>
        <w:t xml:space="preserve"> (hours</w:t>
      </w:r>
      <w:r w:rsidR="00A077B2">
        <w:rPr>
          <w:rFonts w:cs="Times New Roman"/>
          <w:color w:val="000000"/>
          <w:sz w:val="24"/>
          <w:szCs w:val="24"/>
        </w:rPr>
        <w:t xml:space="preserve">; </w:t>
      </w:r>
      <w:r>
        <w:rPr>
          <w:rFonts w:cs="Times New Roman"/>
          <w:color w:val="000000"/>
          <w:sz w:val="24"/>
          <w:szCs w:val="24"/>
        </w:rPr>
        <w:t>15 mins) must be listed</w:t>
      </w:r>
      <w:r w:rsidR="008D0A03">
        <w:rPr>
          <w:rFonts w:cs="Times New Roman"/>
          <w:color w:val="000000"/>
          <w:sz w:val="24"/>
          <w:szCs w:val="24"/>
        </w:rPr>
        <w:t xml:space="preserve">. For example, for an hourly service, if 8 hours of service is provided, 8 units would be listed. For quarter hour services, if 4 hours of service was provided, 16 units must be listed. A unit of </w:t>
      </w:r>
      <w:r>
        <w:rPr>
          <w:rFonts w:cs="Times New Roman"/>
          <w:color w:val="000000"/>
          <w:sz w:val="24"/>
          <w:szCs w:val="24"/>
        </w:rPr>
        <w:t xml:space="preserve">1 </w:t>
      </w:r>
      <w:r w:rsidR="00646B6C">
        <w:rPr>
          <w:rFonts w:cs="Times New Roman"/>
          <w:color w:val="000000"/>
          <w:sz w:val="24"/>
          <w:szCs w:val="24"/>
        </w:rPr>
        <w:t>is used for days, milestone services, or service costs added toge</w:t>
      </w:r>
      <w:r w:rsidR="0056213C">
        <w:rPr>
          <w:rFonts w:cs="Times New Roman"/>
          <w:color w:val="000000"/>
          <w:sz w:val="24"/>
          <w:szCs w:val="24"/>
        </w:rPr>
        <w:t>ther and billed on the same day, Upper Pay Limit services.</w:t>
      </w:r>
    </w:p>
    <w:p w14:paraId="140E7533" w14:textId="7E7A8A06" w:rsidR="002E57CA" w:rsidRDefault="002E57CA" w:rsidP="00466FC9">
      <w:pPr>
        <w:pStyle w:val="ListParagraph"/>
        <w:numPr>
          <w:ilvl w:val="0"/>
          <w:numId w:val="22"/>
        </w:numPr>
        <w:spacing w:after="160"/>
        <w:rPr>
          <w:rFonts w:cs="Times New Roman"/>
          <w:color w:val="000000"/>
          <w:sz w:val="24"/>
          <w:szCs w:val="24"/>
        </w:rPr>
      </w:pPr>
      <w:r>
        <w:rPr>
          <w:rFonts w:cs="Times New Roman"/>
          <w:color w:val="000000"/>
          <w:sz w:val="24"/>
          <w:szCs w:val="24"/>
        </w:rPr>
        <w:t>Charges</w:t>
      </w:r>
      <w:r w:rsidR="00646B6C">
        <w:rPr>
          <w:rFonts w:cs="Times New Roman"/>
          <w:color w:val="000000"/>
          <w:sz w:val="24"/>
          <w:szCs w:val="24"/>
        </w:rPr>
        <w:t xml:space="preserve"> (24F)</w:t>
      </w:r>
      <w:r>
        <w:rPr>
          <w:rFonts w:cs="Times New Roman"/>
          <w:color w:val="000000"/>
          <w:sz w:val="24"/>
          <w:szCs w:val="24"/>
        </w:rPr>
        <w:t xml:space="preserve">- </w:t>
      </w:r>
      <w:r w:rsidR="00646B6C">
        <w:rPr>
          <w:rFonts w:cs="Times New Roman"/>
          <w:color w:val="000000"/>
          <w:sz w:val="24"/>
          <w:szCs w:val="24"/>
        </w:rPr>
        <w:t xml:space="preserve">Unit cost x # Units </w:t>
      </w:r>
    </w:p>
    <w:p w14:paraId="3E0DFF2B" w14:textId="39F0AEB2" w:rsidR="00646B6C" w:rsidRDefault="00646B6C" w:rsidP="00466FC9">
      <w:pPr>
        <w:pStyle w:val="ListParagraph"/>
        <w:numPr>
          <w:ilvl w:val="0"/>
          <w:numId w:val="22"/>
        </w:numPr>
        <w:spacing w:after="160"/>
        <w:rPr>
          <w:rFonts w:cs="Times New Roman"/>
          <w:color w:val="000000"/>
          <w:sz w:val="24"/>
          <w:szCs w:val="24"/>
        </w:rPr>
      </w:pPr>
      <w:r>
        <w:rPr>
          <w:rFonts w:cs="Times New Roman"/>
          <w:color w:val="000000"/>
          <w:sz w:val="24"/>
          <w:szCs w:val="24"/>
        </w:rPr>
        <w:t xml:space="preserve">Total (28)- </w:t>
      </w:r>
      <w:r w:rsidR="005837A2">
        <w:rPr>
          <w:rFonts w:cs="Times New Roman"/>
          <w:color w:val="000000"/>
          <w:sz w:val="24"/>
          <w:szCs w:val="24"/>
        </w:rPr>
        <w:t>Total of charges</w:t>
      </w:r>
    </w:p>
    <w:p w14:paraId="75FE5ADC" w14:textId="7E58AA97" w:rsidR="005837A2" w:rsidRPr="00466FC9" w:rsidRDefault="005837A2" w:rsidP="00466FC9">
      <w:pPr>
        <w:pStyle w:val="ListParagraph"/>
        <w:numPr>
          <w:ilvl w:val="0"/>
          <w:numId w:val="22"/>
        </w:numPr>
        <w:spacing w:after="160"/>
        <w:rPr>
          <w:rFonts w:cs="Times New Roman"/>
          <w:color w:val="000000"/>
          <w:sz w:val="24"/>
          <w:szCs w:val="24"/>
        </w:rPr>
      </w:pPr>
      <w:r>
        <w:rPr>
          <w:rFonts w:cs="Times New Roman"/>
          <w:color w:val="000000"/>
          <w:sz w:val="24"/>
          <w:szCs w:val="24"/>
        </w:rPr>
        <w:t>Signature/Date (31)- Sign, print, or type name; signature date must be after dates of service being billed</w:t>
      </w:r>
    </w:p>
    <w:sectPr w:rsidR="005837A2" w:rsidRPr="00466FC9" w:rsidSect="006D5CA4">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F7365" w14:textId="77777777" w:rsidR="0017305B" w:rsidRDefault="0017305B" w:rsidP="006B582C">
      <w:r>
        <w:separator/>
      </w:r>
    </w:p>
  </w:endnote>
  <w:endnote w:type="continuationSeparator" w:id="0">
    <w:p w14:paraId="128FB2F3" w14:textId="77777777" w:rsidR="0017305B" w:rsidRDefault="0017305B" w:rsidP="006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EEC9" w14:textId="77777777" w:rsidR="00F91F2D" w:rsidRDefault="00F91F2D" w:rsidP="00325C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50274" w14:textId="77777777" w:rsidR="00F91F2D" w:rsidRDefault="00F91F2D" w:rsidP="00937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0E0A" w14:textId="72BC078C" w:rsidR="00F91F2D" w:rsidRPr="00F15D16" w:rsidRDefault="00F91F2D" w:rsidP="00325C1B">
    <w:pPr>
      <w:pStyle w:val="Footer"/>
      <w:framePr w:wrap="none" w:vAnchor="text" w:hAnchor="margin" w:xAlign="right" w:y="1"/>
      <w:rPr>
        <w:rStyle w:val="PageNumber"/>
        <w:rFonts w:cs="Times New Roman"/>
      </w:rPr>
    </w:pPr>
    <w:r w:rsidRPr="00F15D16">
      <w:rPr>
        <w:rStyle w:val="PageNumber"/>
        <w:rFonts w:cs="Times New Roman"/>
      </w:rPr>
      <w:fldChar w:fldCharType="begin"/>
    </w:r>
    <w:r w:rsidRPr="00F15D16">
      <w:rPr>
        <w:rStyle w:val="PageNumber"/>
        <w:rFonts w:cs="Times New Roman"/>
      </w:rPr>
      <w:instrText xml:space="preserve">PAGE  </w:instrText>
    </w:r>
    <w:r w:rsidRPr="00F15D16">
      <w:rPr>
        <w:rStyle w:val="PageNumber"/>
        <w:rFonts w:cs="Times New Roman"/>
      </w:rPr>
      <w:fldChar w:fldCharType="separate"/>
    </w:r>
    <w:r w:rsidRPr="00F15D16">
      <w:rPr>
        <w:rStyle w:val="PageNumber"/>
        <w:rFonts w:cs="Times New Roman"/>
        <w:noProof/>
      </w:rPr>
      <w:t>2</w:t>
    </w:r>
    <w:r w:rsidRPr="00F15D16">
      <w:rPr>
        <w:rStyle w:val="PageNumber"/>
        <w:rFonts w:cs="Times New Roman"/>
      </w:rPr>
      <w:fldChar w:fldCharType="end"/>
    </w:r>
  </w:p>
  <w:p w14:paraId="5D904871" w14:textId="77777777" w:rsidR="00F91F2D" w:rsidRPr="00F15D16" w:rsidRDefault="00F91F2D" w:rsidP="009374CE">
    <w:pPr>
      <w:pStyle w:val="Footer"/>
      <w:ind w:right="360"/>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396225"/>
      <w:docPartObj>
        <w:docPartGallery w:val="Page Numbers (Bottom of Page)"/>
        <w:docPartUnique/>
      </w:docPartObj>
    </w:sdtPr>
    <w:sdtEndPr>
      <w:rPr>
        <w:noProof/>
      </w:rPr>
    </w:sdtEndPr>
    <w:sdtContent>
      <w:p w14:paraId="33348848" w14:textId="6A00E30A" w:rsidR="00B0171B" w:rsidRDefault="00B0171B">
        <w:pPr>
          <w:pStyle w:val="Footer"/>
          <w:jc w:val="right"/>
        </w:pPr>
        <w:r>
          <w:fldChar w:fldCharType="begin"/>
        </w:r>
        <w:r>
          <w:instrText xml:space="preserve"> PAGE   \* MERGEFORMAT </w:instrText>
        </w:r>
        <w:r>
          <w:fldChar w:fldCharType="separate"/>
        </w:r>
        <w:r w:rsidR="008921E6">
          <w:rPr>
            <w:noProof/>
          </w:rPr>
          <w:t>7</w:t>
        </w:r>
        <w:r>
          <w:rPr>
            <w:noProof/>
          </w:rPr>
          <w:fldChar w:fldCharType="end"/>
        </w:r>
      </w:p>
    </w:sdtContent>
  </w:sdt>
  <w:p w14:paraId="70DD08C4" w14:textId="0A860999" w:rsidR="00F91F2D" w:rsidRPr="00E20A60" w:rsidRDefault="00F91F2D" w:rsidP="00325C1B">
    <w:pPr>
      <w:jc w:val="center"/>
      <w:rPr>
        <w:rFonts w:cs="Times New Roman"/>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D2C9" w14:textId="77777777" w:rsidR="00F91F2D" w:rsidRPr="005A5EFA" w:rsidRDefault="00F91F2D" w:rsidP="00325C1B">
    <w:pPr>
      <w:jc w:val="center"/>
    </w:pPr>
    <w:r>
      <w:rPr>
        <w:sz w:val="18"/>
        <w:szCs w:val="18"/>
      </w:rPr>
      <w:t>Toll Free 1-877-4MD-DHMH • TTY</w:t>
    </w:r>
    <w:r>
      <w:rPr>
        <w:b/>
        <w:bCs/>
        <w:sz w:val="18"/>
        <w:szCs w:val="18"/>
      </w:rPr>
      <w:t xml:space="preserve"> </w:t>
    </w:r>
    <w:r>
      <w:rPr>
        <w:sz w:val="18"/>
        <w:szCs w:val="18"/>
      </w:rPr>
      <w:t>for Disabled - Maryland Relay Service 1-800-735-2258</w:t>
    </w:r>
  </w:p>
  <w:p w14:paraId="1EE63A8B" w14:textId="77777777" w:rsidR="00F91F2D" w:rsidRDefault="00F91F2D" w:rsidP="00325C1B">
    <w:pPr>
      <w:jc w:val="center"/>
    </w:pPr>
    <w:r>
      <w:rPr>
        <w:i/>
        <w:iCs/>
      </w:rPr>
      <w:t xml:space="preserve">Web Site: </w:t>
    </w:r>
    <w:hyperlink r:id="rId1" w:history="1">
      <w:r w:rsidRPr="009B1977">
        <w:rPr>
          <w:rStyle w:val="Hyperlink"/>
        </w:rPr>
        <w:t>http://dda.dhmh.maryland.gov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1FECC" w14:textId="77777777" w:rsidR="0017305B" w:rsidRDefault="0017305B" w:rsidP="006B582C">
      <w:r>
        <w:separator/>
      </w:r>
    </w:p>
  </w:footnote>
  <w:footnote w:type="continuationSeparator" w:id="0">
    <w:p w14:paraId="139F9982" w14:textId="77777777" w:rsidR="0017305B" w:rsidRDefault="0017305B" w:rsidP="006B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0EB3" w14:textId="77777777" w:rsidR="00F91F2D" w:rsidRDefault="00F91F2D" w:rsidP="006B582C">
    <w:pPr>
      <w:pStyle w:val="Header"/>
      <w:tabs>
        <w:tab w:val="clear" w:pos="4680"/>
        <w:tab w:val="clear" w:pos="9360"/>
        <w:tab w:val="left" w:pos="109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13E3" w14:textId="107C73D5" w:rsidR="00F91F2D" w:rsidRPr="006B582C" w:rsidRDefault="00F91F2D" w:rsidP="006B582C">
    <w:pPr>
      <w:pStyle w:val="Header"/>
    </w:pPr>
    <w:r>
      <w:rPr>
        <w:noProof/>
      </w:rPr>
      <w:drawing>
        <wp:anchor distT="0" distB="0" distL="114300" distR="114300" simplePos="0" relativeHeight="251658240" behindDoc="1" locked="0" layoutInCell="1" allowOverlap="1" wp14:anchorId="69E6549A" wp14:editId="4D4BBA44">
          <wp:simplePos x="0" y="0"/>
          <wp:positionH relativeFrom="page">
            <wp:posOffset>717550</wp:posOffset>
          </wp:positionH>
          <wp:positionV relativeFrom="page">
            <wp:posOffset>381000</wp:posOffset>
          </wp:positionV>
          <wp:extent cx="5708650" cy="95605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letterhead_v2.png"/>
                  <pic:cNvPicPr/>
                </pic:nvPicPr>
                <pic:blipFill>
                  <a:blip r:embed="rId1">
                    <a:extLst>
                      <a:ext uri="{28A0092B-C50C-407E-A947-70E740481C1C}">
                        <a14:useLocalDpi xmlns:a14="http://schemas.microsoft.com/office/drawing/2010/main" val="0"/>
                      </a:ext>
                    </a:extLst>
                  </a:blip>
                  <a:stretch>
                    <a:fillRect/>
                  </a:stretch>
                </pic:blipFill>
                <pic:spPr>
                  <a:xfrm>
                    <a:off x="0" y="0"/>
                    <a:ext cx="5708650" cy="95605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A1F5" w14:textId="77777777" w:rsidR="00F91F2D" w:rsidRDefault="00F91F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2773" w14:textId="77777777" w:rsidR="00F91F2D" w:rsidRDefault="00F91F2D" w:rsidP="00325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F5E"/>
    <w:multiLevelType w:val="multilevel"/>
    <w:tmpl w:val="75F8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80669"/>
    <w:multiLevelType w:val="multilevel"/>
    <w:tmpl w:val="47E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64286"/>
    <w:multiLevelType w:val="multilevel"/>
    <w:tmpl w:val="9C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90C39"/>
    <w:multiLevelType w:val="hybridMultilevel"/>
    <w:tmpl w:val="211C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827A4"/>
    <w:multiLevelType w:val="multilevel"/>
    <w:tmpl w:val="EADEE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01851"/>
    <w:multiLevelType w:val="multilevel"/>
    <w:tmpl w:val="01A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A5074"/>
    <w:multiLevelType w:val="multilevel"/>
    <w:tmpl w:val="4E08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414AE"/>
    <w:multiLevelType w:val="multilevel"/>
    <w:tmpl w:val="1400A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B62AA9"/>
    <w:multiLevelType w:val="multilevel"/>
    <w:tmpl w:val="C3B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F298C"/>
    <w:multiLevelType w:val="hybridMultilevel"/>
    <w:tmpl w:val="47724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642F1"/>
    <w:multiLevelType w:val="multilevel"/>
    <w:tmpl w:val="C110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5D68CF"/>
    <w:multiLevelType w:val="multilevel"/>
    <w:tmpl w:val="1020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465112"/>
    <w:multiLevelType w:val="hybridMultilevel"/>
    <w:tmpl w:val="A9D4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D48E9"/>
    <w:multiLevelType w:val="hybridMultilevel"/>
    <w:tmpl w:val="AFE8F21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40861BFF"/>
    <w:multiLevelType w:val="multilevel"/>
    <w:tmpl w:val="76E4A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0F0C30"/>
    <w:multiLevelType w:val="hybridMultilevel"/>
    <w:tmpl w:val="B6E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D3B6F"/>
    <w:multiLevelType w:val="hybridMultilevel"/>
    <w:tmpl w:val="92567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6A25FD"/>
    <w:multiLevelType w:val="multilevel"/>
    <w:tmpl w:val="107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72335"/>
    <w:multiLevelType w:val="multilevel"/>
    <w:tmpl w:val="CF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F7018"/>
    <w:multiLevelType w:val="multilevel"/>
    <w:tmpl w:val="2FFA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FF0F24"/>
    <w:multiLevelType w:val="multilevel"/>
    <w:tmpl w:val="F640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AE0BEA"/>
    <w:multiLevelType w:val="hybridMultilevel"/>
    <w:tmpl w:val="C3BC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numFmt w:val="lowerLetter"/>
        <w:lvlText w:val="%1."/>
        <w:lvlJc w:val="left"/>
      </w:lvl>
    </w:lvlOverride>
  </w:num>
  <w:num w:numId="2">
    <w:abstractNumId w:val="19"/>
  </w:num>
  <w:num w:numId="3">
    <w:abstractNumId w:val="7"/>
    <w:lvlOverride w:ilvl="0">
      <w:lvl w:ilvl="0">
        <w:numFmt w:val="decimal"/>
        <w:lvlText w:val="%1."/>
        <w:lvlJc w:val="left"/>
      </w:lvl>
    </w:lvlOverride>
  </w:num>
  <w:num w:numId="4">
    <w:abstractNumId w:val="1"/>
    <w:lvlOverride w:ilvl="0">
      <w:lvl w:ilvl="0">
        <w:numFmt w:val="lowerRoman"/>
        <w:lvlText w:val="%1."/>
        <w:lvlJc w:val="right"/>
      </w:lvl>
    </w:lvlOverride>
  </w:num>
  <w:num w:numId="5">
    <w:abstractNumId w:val="11"/>
  </w:num>
  <w:num w:numId="6">
    <w:abstractNumId w:val="6"/>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8"/>
  </w:num>
  <w:num w:numId="10">
    <w:abstractNumId w:val="20"/>
  </w:num>
  <w:num w:numId="11">
    <w:abstractNumId w:val="17"/>
  </w:num>
  <w:num w:numId="12">
    <w:abstractNumId w:val="18"/>
  </w:num>
  <w:num w:numId="13">
    <w:abstractNumId w:val="5"/>
  </w:num>
  <w:num w:numId="14">
    <w:abstractNumId w:val="2"/>
  </w:num>
  <w:num w:numId="15">
    <w:abstractNumId w:val="21"/>
  </w:num>
  <w:num w:numId="16">
    <w:abstractNumId w:val="13"/>
  </w:num>
  <w:num w:numId="17">
    <w:abstractNumId w:val="3"/>
  </w:num>
  <w:num w:numId="18">
    <w:abstractNumId w:val="9"/>
  </w:num>
  <w:num w:numId="19">
    <w:abstractNumId w:val="15"/>
  </w:num>
  <w:num w:numId="20">
    <w:abstractNumId w:val="12"/>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2C"/>
    <w:rsid w:val="0003231D"/>
    <w:rsid w:val="00035BF1"/>
    <w:rsid w:val="0004535C"/>
    <w:rsid w:val="00071779"/>
    <w:rsid w:val="000777B1"/>
    <w:rsid w:val="000864BF"/>
    <w:rsid w:val="00090F95"/>
    <w:rsid w:val="000C7883"/>
    <w:rsid w:val="000D0EE8"/>
    <w:rsid w:val="000D4C1D"/>
    <w:rsid w:val="000D6124"/>
    <w:rsid w:val="000F5442"/>
    <w:rsid w:val="0010369E"/>
    <w:rsid w:val="00117CDC"/>
    <w:rsid w:val="00136F6F"/>
    <w:rsid w:val="0017305B"/>
    <w:rsid w:val="001953EA"/>
    <w:rsid w:val="001C298B"/>
    <w:rsid w:val="001C5F60"/>
    <w:rsid w:val="001D3B4B"/>
    <w:rsid w:val="001F71E9"/>
    <w:rsid w:val="001F7A5B"/>
    <w:rsid w:val="00201776"/>
    <w:rsid w:val="00221CA3"/>
    <w:rsid w:val="00252224"/>
    <w:rsid w:val="0025757F"/>
    <w:rsid w:val="00287FAD"/>
    <w:rsid w:val="00294BB1"/>
    <w:rsid w:val="002A5CC3"/>
    <w:rsid w:val="002E57CA"/>
    <w:rsid w:val="002F7954"/>
    <w:rsid w:val="00325C1B"/>
    <w:rsid w:val="00346C59"/>
    <w:rsid w:val="003558AE"/>
    <w:rsid w:val="00365929"/>
    <w:rsid w:val="00390E52"/>
    <w:rsid w:val="003A6F99"/>
    <w:rsid w:val="003B456C"/>
    <w:rsid w:val="003C7799"/>
    <w:rsid w:val="003D5C81"/>
    <w:rsid w:val="004019AA"/>
    <w:rsid w:val="00436669"/>
    <w:rsid w:val="00466FC9"/>
    <w:rsid w:val="004705AE"/>
    <w:rsid w:val="004B73D0"/>
    <w:rsid w:val="004C55C9"/>
    <w:rsid w:val="004D5576"/>
    <w:rsid w:val="0056213C"/>
    <w:rsid w:val="005673BD"/>
    <w:rsid w:val="005837A2"/>
    <w:rsid w:val="005A6EEE"/>
    <w:rsid w:val="005B1246"/>
    <w:rsid w:val="005B2074"/>
    <w:rsid w:val="005B6448"/>
    <w:rsid w:val="00625D64"/>
    <w:rsid w:val="006328E5"/>
    <w:rsid w:val="006419BC"/>
    <w:rsid w:val="00646B6C"/>
    <w:rsid w:val="006732D9"/>
    <w:rsid w:val="006774F8"/>
    <w:rsid w:val="006879CF"/>
    <w:rsid w:val="006B26EB"/>
    <w:rsid w:val="006B582C"/>
    <w:rsid w:val="006C4E69"/>
    <w:rsid w:val="006D01E9"/>
    <w:rsid w:val="006D5CA4"/>
    <w:rsid w:val="0074546B"/>
    <w:rsid w:val="00756286"/>
    <w:rsid w:val="0076283C"/>
    <w:rsid w:val="007830CF"/>
    <w:rsid w:val="00793901"/>
    <w:rsid w:val="007E674B"/>
    <w:rsid w:val="008005EC"/>
    <w:rsid w:val="008921E6"/>
    <w:rsid w:val="00893FF2"/>
    <w:rsid w:val="00896983"/>
    <w:rsid w:val="008C1CED"/>
    <w:rsid w:val="008D0A03"/>
    <w:rsid w:val="008E4719"/>
    <w:rsid w:val="008F76AF"/>
    <w:rsid w:val="009374CE"/>
    <w:rsid w:val="00937D8F"/>
    <w:rsid w:val="00946480"/>
    <w:rsid w:val="00964D8C"/>
    <w:rsid w:val="00992726"/>
    <w:rsid w:val="009A132C"/>
    <w:rsid w:val="009D2D10"/>
    <w:rsid w:val="009F6B70"/>
    <w:rsid w:val="00A077B2"/>
    <w:rsid w:val="00A10FA1"/>
    <w:rsid w:val="00A53530"/>
    <w:rsid w:val="00AA751D"/>
    <w:rsid w:val="00AC2FBE"/>
    <w:rsid w:val="00AE6E40"/>
    <w:rsid w:val="00AF2714"/>
    <w:rsid w:val="00B0171B"/>
    <w:rsid w:val="00B10FC2"/>
    <w:rsid w:val="00B14BDC"/>
    <w:rsid w:val="00B55AEC"/>
    <w:rsid w:val="00B64096"/>
    <w:rsid w:val="00B771B5"/>
    <w:rsid w:val="00B8523F"/>
    <w:rsid w:val="00BA40E1"/>
    <w:rsid w:val="00BA422F"/>
    <w:rsid w:val="00BB3B0A"/>
    <w:rsid w:val="00C24A48"/>
    <w:rsid w:val="00C412AD"/>
    <w:rsid w:val="00C56B21"/>
    <w:rsid w:val="00C83296"/>
    <w:rsid w:val="00C93D13"/>
    <w:rsid w:val="00CA4682"/>
    <w:rsid w:val="00CB08B7"/>
    <w:rsid w:val="00D03AE6"/>
    <w:rsid w:val="00D103BA"/>
    <w:rsid w:val="00D20053"/>
    <w:rsid w:val="00D245C9"/>
    <w:rsid w:val="00D424C5"/>
    <w:rsid w:val="00D466CC"/>
    <w:rsid w:val="00D521DC"/>
    <w:rsid w:val="00D61DB3"/>
    <w:rsid w:val="00D84BA5"/>
    <w:rsid w:val="00DD147A"/>
    <w:rsid w:val="00E20A60"/>
    <w:rsid w:val="00E21789"/>
    <w:rsid w:val="00E45C8E"/>
    <w:rsid w:val="00E71CC2"/>
    <w:rsid w:val="00E80D3E"/>
    <w:rsid w:val="00E90907"/>
    <w:rsid w:val="00EA2BCC"/>
    <w:rsid w:val="00EB47B2"/>
    <w:rsid w:val="00EE1883"/>
    <w:rsid w:val="00EF1EA2"/>
    <w:rsid w:val="00EF745C"/>
    <w:rsid w:val="00F13C7F"/>
    <w:rsid w:val="00F15D16"/>
    <w:rsid w:val="00F232DA"/>
    <w:rsid w:val="00F23930"/>
    <w:rsid w:val="00F6627E"/>
    <w:rsid w:val="00F91F2D"/>
    <w:rsid w:val="00FA22C2"/>
    <w:rsid w:val="00FC0B50"/>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D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1B"/>
    <w:rPr>
      <w:rFonts w:ascii="Times New Roman" w:hAnsi="Times New Roman"/>
    </w:rPr>
  </w:style>
  <w:style w:type="paragraph" w:styleId="Heading1">
    <w:name w:val="heading 1"/>
    <w:basedOn w:val="Normal"/>
    <w:next w:val="Normal"/>
    <w:link w:val="Heading1Char"/>
    <w:uiPriority w:val="9"/>
    <w:qFormat/>
    <w:rsid w:val="000D0EE8"/>
    <w:pPr>
      <w:pBdr>
        <w:top w:val="single" w:sz="8" w:space="0" w:color="auto"/>
        <w:left w:val="single" w:sz="8" w:space="0" w:color="auto"/>
        <w:bottom w:val="single" w:sz="8" w:space="0" w:color="auto"/>
        <w:right w:val="single" w:sz="8" w:space="0" w:color="auto"/>
      </w:pBdr>
      <w:shd w:val="clear" w:color="auto" w:fill="FFC000" w:themeFill="accent4"/>
      <w:spacing w:before="200" w:line="276" w:lineRule="auto"/>
      <w:jc w:val="center"/>
      <w:outlineLvl w:val="0"/>
    </w:pPr>
    <w:rPr>
      <w:rFonts w:ascii="Georgia" w:eastAsiaTheme="minorEastAsia" w:hAnsi="Georgia"/>
      <w:b/>
      <w:bCs/>
      <w:caps/>
      <w:spacing w:val="20"/>
      <w:szCs w:val="22"/>
    </w:rPr>
  </w:style>
  <w:style w:type="paragraph" w:styleId="Heading2">
    <w:name w:val="heading 2"/>
    <w:basedOn w:val="Normal"/>
    <w:next w:val="Normal"/>
    <w:link w:val="Heading2Char"/>
    <w:uiPriority w:val="9"/>
    <w:unhideWhenUsed/>
    <w:qFormat/>
    <w:rsid w:val="00325C1B"/>
    <w:pPr>
      <w:pBdr>
        <w:bottom w:val="single" w:sz="8" w:space="0" w:color="auto"/>
      </w:pBdr>
      <w:spacing w:before="200" w:line="276" w:lineRule="auto"/>
      <w:outlineLvl w:val="1"/>
    </w:pPr>
    <w:rPr>
      <w:rFonts w:eastAsiaTheme="minorEastAsia"/>
      <w:smallCaps/>
      <w:spacing w:val="15"/>
      <w:sz w:val="22"/>
      <w:szCs w:val="22"/>
    </w:rPr>
  </w:style>
  <w:style w:type="paragraph" w:styleId="Heading3">
    <w:name w:val="heading 3"/>
    <w:basedOn w:val="Normal"/>
    <w:next w:val="Normal"/>
    <w:link w:val="Heading3Char"/>
    <w:uiPriority w:val="9"/>
    <w:unhideWhenUsed/>
    <w:qFormat/>
    <w:rsid w:val="00325C1B"/>
    <w:pPr>
      <w:pBdr>
        <w:top w:val="single" w:sz="6" w:space="2" w:color="4F81BD"/>
        <w:left w:val="single" w:sz="6" w:space="2" w:color="4F81BD"/>
      </w:pBdr>
      <w:spacing w:before="300" w:line="276" w:lineRule="auto"/>
      <w:outlineLvl w:val="2"/>
    </w:pPr>
    <w:rPr>
      <w:rFonts w:eastAsiaTheme="minorEastAsia"/>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5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cs="Times New Roman"/>
    </w:rPr>
  </w:style>
  <w:style w:type="character" w:styleId="Hyperlink">
    <w:name w:val="Hyperlink"/>
    <w:basedOn w:val="DefaultParagraphFont"/>
    <w:uiPriority w:val="99"/>
    <w:unhideWhenUsed/>
    <w:rsid w:val="006B582C"/>
    <w:rPr>
      <w:color w:val="0000FF"/>
      <w:u w:val="single"/>
    </w:rPr>
  </w:style>
  <w:style w:type="paragraph" w:customStyle="1" w:styleId="p1">
    <w:name w:val="p1"/>
    <w:basedOn w:val="Normal"/>
    <w:rsid w:val="00E21789"/>
    <w:rPr>
      <w:rFonts w:cs="Times New Roman"/>
      <w:sz w:val="18"/>
      <w:szCs w:val="18"/>
    </w:rPr>
  </w:style>
  <w:style w:type="paragraph" w:customStyle="1" w:styleId="p2">
    <w:name w:val="p2"/>
    <w:basedOn w:val="Normal"/>
    <w:rsid w:val="00E21789"/>
    <w:rPr>
      <w:rFonts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character" w:customStyle="1" w:styleId="Heading1Char">
    <w:name w:val="Heading 1 Char"/>
    <w:basedOn w:val="DefaultParagraphFont"/>
    <w:link w:val="Heading1"/>
    <w:uiPriority w:val="9"/>
    <w:rsid w:val="000D0EE8"/>
    <w:rPr>
      <w:rFonts w:ascii="Georgia" w:eastAsiaTheme="minorEastAsia" w:hAnsi="Georgia"/>
      <w:b/>
      <w:bCs/>
      <w:caps/>
      <w:spacing w:val="20"/>
      <w:szCs w:val="22"/>
      <w:shd w:val="clear" w:color="auto" w:fill="FFC000" w:themeFill="accent4"/>
    </w:rPr>
  </w:style>
  <w:style w:type="character" w:customStyle="1" w:styleId="Heading2Char">
    <w:name w:val="Heading 2 Char"/>
    <w:basedOn w:val="DefaultParagraphFont"/>
    <w:link w:val="Heading2"/>
    <w:uiPriority w:val="9"/>
    <w:rsid w:val="00325C1B"/>
    <w:rPr>
      <w:rFonts w:ascii="Times New Roman" w:eastAsiaTheme="minorEastAsia" w:hAnsi="Times New Roman"/>
      <w:smallCaps/>
      <w:spacing w:val="15"/>
      <w:sz w:val="22"/>
      <w:szCs w:val="22"/>
    </w:rPr>
  </w:style>
  <w:style w:type="character" w:customStyle="1" w:styleId="Heading3Char">
    <w:name w:val="Heading 3 Char"/>
    <w:basedOn w:val="DefaultParagraphFont"/>
    <w:link w:val="Heading3"/>
    <w:uiPriority w:val="9"/>
    <w:rsid w:val="00325C1B"/>
    <w:rPr>
      <w:rFonts w:eastAsiaTheme="minorEastAsia"/>
      <w:caps/>
      <w:color w:val="243F60"/>
      <w:spacing w:val="15"/>
      <w:sz w:val="22"/>
      <w:szCs w:val="22"/>
    </w:rPr>
  </w:style>
  <w:style w:type="paragraph" w:styleId="ListParagraph">
    <w:name w:val="List Paragraph"/>
    <w:basedOn w:val="Normal"/>
    <w:uiPriority w:val="34"/>
    <w:qFormat/>
    <w:rsid w:val="00325C1B"/>
    <w:pPr>
      <w:spacing w:before="200" w:after="200" w:line="276" w:lineRule="auto"/>
      <w:ind w:left="720"/>
      <w:contextualSpacing/>
    </w:pPr>
    <w:rPr>
      <w:rFonts w:eastAsiaTheme="minorEastAsia"/>
      <w:sz w:val="20"/>
      <w:szCs w:val="20"/>
    </w:rPr>
  </w:style>
  <w:style w:type="paragraph" w:styleId="NoSpacing">
    <w:name w:val="No Spacing"/>
    <w:basedOn w:val="Normal"/>
    <w:link w:val="NoSpacingChar"/>
    <w:uiPriority w:val="1"/>
    <w:qFormat/>
    <w:rsid w:val="00325C1B"/>
    <w:rPr>
      <w:rFonts w:eastAsiaTheme="minorEastAsia"/>
      <w:sz w:val="20"/>
      <w:szCs w:val="20"/>
    </w:rPr>
  </w:style>
  <w:style w:type="paragraph" w:styleId="Title">
    <w:name w:val="Title"/>
    <w:basedOn w:val="Normal"/>
    <w:next w:val="Normal"/>
    <w:link w:val="TitleChar"/>
    <w:uiPriority w:val="10"/>
    <w:qFormat/>
    <w:rsid w:val="00325C1B"/>
    <w:pPr>
      <w:spacing w:before="400" w:after="200" w:line="276" w:lineRule="auto"/>
    </w:pPr>
    <w:rPr>
      <w:rFonts w:eastAsiaTheme="minorEastAsia"/>
      <w:spacing w:val="10"/>
      <w:kern w:val="28"/>
      <w:sz w:val="36"/>
      <w:szCs w:val="52"/>
    </w:rPr>
  </w:style>
  <w:style w:type="character" w:customStyle="1" w:styleId="TitleChar">
    <w:name w:val="Title Char"/>
    <w:basedOn w:val="DefaultParagraphFont"/>
    <w:link w:val="Title"/>
    <w:uiPriority w:val="10"/>
    <w:rsid w:val="00325C1B"/>
    <w:rPr>
      <w:rFonts w:ascii="Times New Roman" w:eastAsiaTheme="minorEastAsia" w:hAnsi="Times New Roman"/>
      <w:spacing w:val="10"/>
      <w:kern w:val="28"/>
      <w:sz w:val="36"/>
      <w:szCs w:val="52"/>
    </w:rPr>
  </w:style>
  <w:style w:type="paragraph" w:styleId="Subtitle">
    <w:name w:val="Subtitle"/>
    <w:basedOn w:val="Normal"/>
    <w:next w:val="Normal"/>
    <w:link w:val="SubtitleChar"/>
    <w:uiPriority w:val="11"/>
    <w:qFormat/>
    <w:rsid w:val="00325C1B"/>
    <w:pPr>
      <w:spacing w:before="200" w:after="200"/>
    </w:pPr>
    <w:rPr>
      <w:rFonts w:eastAsiaTheme="minorEastAsia"/>
      <w:color w:val="595959"/>
      <w:spacing w:val="10"/>
    </w:rPr>
  </w:style>
  <w:style w:type="character" w:customStyle="1" w:styleId="SubtitleChar">
    <w:name w:val="Subtitle Char"/>
    <w:basedOn w:val="DefaultParagraphFont"/>
    <w:link w:val="Subtitle"/>
    <w:uiPriority w:val="11"/>
    <w:rsid w:val="00325C1B"/>
    <w:rPr>
      <w:rFonts w:ascii="Times New Roman" w:eastAsiaTheme="minorEastAsia" w:hAnsi="Times New Roman"/>
      <w:color w:val="595959"/>
      <w:spacing w:val="10"/>
    </w:rPr>
  </w:style>
  <w:style w:type="character" w:customStyle="1" w:styleId="NoSpacingChar">
    <w:name w:val="No Spacing Char"/>
    <w:link w:val="NoSpacing"/>
    <w:uiPriority w:val="1"/>
    <w:rsid w:val="00325C1B"/>
    <w:rPr>
      <w:rFonts w:ascii="Times New Roman" w:eastAsiaTheme="minorEastAsia" w:hAnsi="Times New Roman"/>
      <w:sz w:val="20"/>
      <w:szCs w:val="20"/>
    </w:rPr>
  </w:style>
  <w:style w:type="paragraph" w:styleId="TOCHeading">
    <w:name w:val="TOC Heading"/>
    <w:basedOn w:val="Heading1"/>
    <w:next w:val="Normal"/>
    <w:uiPriority w:val="39"/>
    <w:unhideWhenUsed/>
    <w:qFormat/>
    <w:rsid w:val="00325C1B"/>
    <w:pPr>
      <w:shd w:val="clear" w:color="auto" w:fill="B4C6E7" w:themeFill="accent1" w:themeFillTint="66"/>
      <w:outlineLvl w:val="9"/>
    </w:pPr>
    <w:rPr>
      <w:lang w:bidi="en-US"/>
    </w:rPr>
  </w:style>
  <w:style w:type="paragraph" w:styleId="TOC2">
    <w:name w:val="toc 2"/>
    <w:basedOn w:val="Normal"/>
    <w:next w:val="Normal"/>
    <w:autoRedefine/>
    <w:uiPriority w:val="39"/>
    <w:rsid w:val="00325C1B"/>
    <w:pPr>
      <w:spacing w:before="200" w:after="100" w:line="276" w:lineRule="auto"/>
      <w:ind w:left="200"/>
    </w:pPr>
    <w:rPr>
      <w:rFonts w:eastAsiaTheme="minorEastAsia"/>
      <w:sz w:val="20"/>
      <w:szCs w:val="20"/>
    </w:rPr>
  </w:style>
  <w:style w:type="paragraph" w:styleId="TOC3">
    <w:name w:val="toc 3"/>
    <w:basedOn w:val="Normal"/>
    <w:next w:val="Normal"/>
    <w:autoRedefine/>
    <w:uiPriority w:val="39"/>
    <w:rsid w:val="00325C1B"/>
    <w:pPr>
      <w:spacing w:before="200" w:after="100" w:line="276" w:lineRule="auto"/>
      <w:ind w:left="400"/>
    </w:pPr>
    <w:rPr>
      <w:rFonts w:eastAsiaTheme="minorEastAsia"/>
      <w:sz w:val="20"/>
      <w:szCs w:val="20"/>
    </w:rPr>
  </w:style>
  <w:style w:type="paragraph" w:styleId="TOC1">
    <w:name w:val="toc 1"/>
    <w:basedOn w:val="Normal"/>
    <w:next w:val="Normal"/>
    <w:autoRedefine/>
    <w:uiPriority w:val="39"/>
    <w:rsid w:val="00325C1B"/>
    <w:pPr>
      <w:tabs>
        <w:tab w:val="right" w:leader="dot" w:pos="10070"/>
      </w:tabs>
      <w:contextualSpacing/>
    </w:pPr>
    <w:rPr>
      <w:rFonts w:eastAsiaTheme="minorEastAsia"/>
      <w:sz w:val="20"/>
      <w:szCs w:val="20"/>
    </w:rPr>
  </w:style>
  <w:style w:type="character" w:styleId="FollowedHyperlink">
    <w:name w:val="FollowedHyperlink"/>
    <w:basedOn w:val="DefaultParagraphFont"/>
    <w:uiPriority w:val="99"/>
    <w:semiHidden/>
    <w:unhideWhenUsed/>
    <w:rsid w:val="00AE6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435">
      <w:bodyDiv w:val="1"/>
      <w:marLeft w:val="0"/>
      <w:marRight w:val="0"/>
      <w:marTop w:val="0"/>
      <w:marBottom w:val="0"/>
      <w:divBdr>
        <w:top w:val="none" w:sz="0" w:space="0" w:color="auto"/>
        <w:left w:val="none" w:sz="0" w:space="0" w:color="auto"/>
        <w:bottom w:val="none" w:sz="0" w:space="0" w:color="auto"/>
        <w:right w:val="none" w:sz="0" w:space="0" w:color="auto"/>
      </w:divBdr>
    </w:div>
    <w:div w:id="242642630">
      <w:bodyDiv w:val="1"/>
      <w:marLeft w:val="0"/>
      <w:marRight w:val="0"/>
      <w:marTop w:val="0"/>
      <w:marBottom w:val="0"/>
      <w:divBdr>
        <w:top w:val="none" w:sz="0" w:space="0" w:color="auto"/>
        <w:left w:val="none" w:sz="0" w:space="0" w:color="auto"/>
        <w:bottom w:val="none" w:sz="0" w:space="0" w:color="auto"/>
        <w:right w:val="none" w:sz="0" w:space="0" w:color="auto"/>
      </w:divBdr>
    </w:div>
    <w:div w:id="401372070">
      <w:bodyDiv w:val="1"/>
      <w:marLeft w:val="0"/>
      <w:marRight w:val="0"/>
      <w:marTop w:val="0"/>
      <w:marBottom w:val="0"/>
      <w:divBdr>
        <w:top w:val="none" w:sz="0" w:space="0" w:color="auto"/>
        <w:left w:val="none" w:sz="0" w:space="0" w:color="auto"/>
        <w:bottom w:val="none" w:sz="0" w:space="0" w:color="auto"/>
        <w:right w:val="none" w:sz="0" w:space="0" w:color="auto"/>
      </w:divBdr>
    </w:div>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195658714">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76600100">
      <w:bodyDiv w:val="1"/>
      <w:marLeft w:val="0"/>
      <w:marRight w:val="0"/>
      <w:marTop w:val="0"/>
      <w:marBottom w:val="0"/>
      <w:divBdr>
        <w:top w:val="none" w:sz="0" w:space="0" w:color="auto"/>
        <w:left w:val="none" w:sz="0" w:space="0" w:color="auto"/>
        <w:bottom w:val="none" w:sz="0" w:space="0" w:color="auto"/>
        <w:right w:val="none" w:sz="0" w:space="0" w:color="auto"/>
      </w:divBdr>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1960797498">
      <w:bodyDiv w:val="1"/>
      <w:marLeft w:val="0"/>
      <w:marRight w:val="0"/>
      <w:marTop w:val="0"/>
      <w:marBottom w:val="0"/>
      <w:divBdr>
        <w:top w:val="none" w:sz="0" w:space="0" w:color="auto"/>
        <w:left w:val="none" w:sz="0" w:space="0" w:color="auto"/>
        <w:bottom w:val="none" w:sz="0" w:space="0" w:color="auto"/>
        <w:right w:val="none" w:sz="0" w:space="0" w:color="auto"/>
      </w:divBdr>
    </w:div>
    <w:div w:id="212627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eharris@maryland.gov"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dda.dhmh.maryland.gov/Pages/Developments/2015/sample%20cms%201500%20form%20icd10.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nee.benjamin@maryland.gov"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mathew.abraham@maryland.gov" TargetMode="External"/><Relationship Id="rId20" Type="http://schemas.openxmlformats.org/officeDocument/2006/relationships/hyperlink" Target="mailto:wmro.supportinv@marylan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ncrypt.emdhealthchoice.org/emedicaid/eDocs/eMedicaid_web.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errie.logue@marylan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da.health.maryland.gov/Pages/Federal%20Billing.aspx" TargetMode="Externa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http://dda.dhmh.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D2301-38EA-4EE5-B76D-2B6E8A9B89A5}"/>
</file>

<file path=customXml/itemProps2.xml><?xml version="1.0" encoding="utf-8"?>
<ds:datastoreItem xmlns:ds="http://schemas.openxmlformats.org/officeDocument/2006/customXml" ds:itemID="{33716907-4AE7-4F4E-91D5-4453E6F56C05}"/>
</file>

<file path=customXml/itemProps3.xml><?xml version="1.0" encoding="utf-8"?>
<ds:datastoreItem xmlns:ds="http://schemas.openxmlformats.org/officeDocument/2006/customXml" ds:itemID="{8EA3990B-5DF6-4FAC-9C2E-28FCC802490A}"/>
</file>

<file path=customXml/itemProps4.xml><?xml version="1.0" encoding="utf-8"?>
<ds:datastoreItem xmlns:ds="http://schemas.openxmlformats.org/officeDocument/2006/customXml" ds:itemID="{853F0530-2252-4BA3-9054-E2E307EA7E52}"/>
</file>

<file path=docProps/app.xml><?xml version="1.0" encoding="utf-8"?>
<Properties xmlns="http://schemas.openxmlformats.org/officeDocument/2006/extended-properties" xmlns:vt="http://schemas.openxmlformats.org/officeDocument/2006/docPropsVTypes">
  <Template>Normal</Template>
  <TotalTime>0</TotalTime>
  <Pages>8</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Casey Brown</cp:lastModifiedBy>
  <cp:revision>2</cp:revision>
  <dcterms:created xsi:type="dcterms:W3CDTF">2019-11-07T15:57:00Z</dcterms:created>
  <dcterms:modified xsi:type="dcterms:W3CDTF">2019-11-07T15:57:00Z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TemplateUrl">
    <vt:lpwstr/>
  </property>
  <property fmtid="{D5CDD505-2E9C-101B-9397-08002B2CF9AE}" pid="4" name="Order">
    <vt:r8>63000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