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WithEffects.xml" ContentType="application/vnd.ms-word.stylesWithEffects+xml"/>
  <Override PartName="/word/webextensions/taskpanes.xml" ContentType="application/vnd.ms-office.webextensiontaskpanes+xml"/>
  <Override PartName="/word/webextensions/webextension1.xml" ContentType="application/vnd.ms-office.webextension+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11/relationships/webextensiontaskpanes" Target="word/webextensions/taskpanes.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349" w:rsidRPr="00D55873" w:rsidRDefault="00DE0B7F" w:rsidP="00DE0B7F">
      <w:pPr>
        <w:pStyle w:val="NoSpacing"/>
        <w:jc w:val="center"/>
        <w:rPr>
          <w:rFonts w:ascii="Times New Roman" w:hAnsi="Times New Roman" w:cs="Times New Roman"/>
          <w:b/>
          <w:sz w:val="24"/>
          <w:szCs w:val="24"/>
        </w:rPr>
      </w:pPr>
      <w:r w:rsidRPr="00D55873">
        <w:rPr>
          <w:rFonts w:ascii="Times New Roman" w:hAnsi="Times New Roman" w:cs="Times New Roman"/>
          <w:b/>
          <w:sz w:val="24"/>
          <w:szCs w:val="24"/>
        </w:rPr>
        <w:t>Department of Health and Mental Hygiene</w:t>
      </w:r>
    </w:p>
    <w:p w:rsidR="00DE0B7F" w:rsidRPr="00D55873" w:rsidRDefault="00DE0B7F" w:rsidP="00DE0B7F">
      <w:pPr>
        <w:pStyle w:val="NoSpacing"/>
        <w:jc w:val="center"/>
        <w:rPr>
          <w:rFonts w:ascii="Times New Roman" w:hAnsi="Times New Roman" w:cs="Times New Roman"/>
          <w:b/>
          <w:sz w:val="24"/>
          <w:szCs w:val="24"/>
        </w:rPr>
      </w:pPr>
      <w:r w:rsidRPr="00D55873">
        <w:rPr>
          <w:rFonts w:ascii="Times New Roman" w:hAnsi="Times New Roman" w:cs="Times New Roman"/>
          <w:b/>
          <w:sz w:val="24"/>
          <w:szCs w:val="24"/>
        </w:rPr>
        <w:t>Medical Care Program Administration</w:t>
      </w:r>
    </w:p>
    <w:p w:rsidR="00DE0B7F" w:rsidRPr="00D55873" w:rsidRDefault="00DE0B7F" w:rsidP="00DE0B7F">
      <w:pPr>
        <w:pStyle w:val="NoSpacing"/>
        <w:jc w:val="center"/>
        <w:rPr>
          <w:rFonts w:ascii="Times New Roman" w:hAnsi="Times New Roman" w:cs="Times New Roman"/>
          <w:b/>
          <w:sz w:val="24"/>
          <w:szCs w:val="24"/>
        </w:rPr>
      </w:pPr>
      <w:r w:rsidRPr="00D55873">
        <w:rPr>
          <w:rFonts w:ascii="Times New Roman" w:hAnsi="Times New Roman" w:cs="Times New Roman"/>
          <w:b/>
          <w:sz w:val="24"/>
          <w:szCs w:val="24"/>
        </w:rPr>
        <w:t>M00Q.00</w:t>
      </w:r>
    </w:p>
    <w:p w:rsidR="00DE0B7F" w:rsidRPr="00D55873" w:rsidRDefault="00DE0B7F" w:rsidP="00DE0B7F">
      <w:pPr>
        <w:pStyle w:val="NoSpacing"/>
        <w:jc w:val="center"/>
        <w:rPr>
          <w:rFonts w:ascii="Times New Roman" w:hAnsi="Times New Roman" w:cs="Times New Roman"/>
          <w:b/>
          <w:sz w:val="24"/>
          <w:szCs w:val="24"/>
        </w:rPr>
      </w:pPr>
    </w:p>
    <w:p w:rsidR="00DE0B7F" w:rsidRPr="00D55873" w:rsidRDefault="00DE0B7F" w:rsidP="00DE0B7F">
      <w:pPr>
        <w:pStyle w:val="NoSpacing"/>
        <w:jc w:val="center"/>
        <w:rPr>
          <w:rFonts w:ascii="Times New Roman" w:hAnsi="Times New Roman" w:cs="Times New Roman"/>
          <w:b/>
          <w:sz w:val="24"/>
          <w:szCs w:val="24"/>
        </w:rPr>
      </w:pPr>
      <w:r w:rsidRPr="00D55873">
        <w:rPr>
          <w:rFonts w:ascii="Times New Roman" w:hAnsi="Times New Roman" w:cs="Times New Roman"/>
          <w:b/>
          <w:sz w:val="24"/>
          <w:szCs w:val="24"/>
        </w:rPr>
        <w:t>Response to Issues</w:t>
      </w:r>
    </w:p>
    <w:p w:rsidR="00DE0B7F" w:rsidRPr="00D55873" w:rsidRDefault="00DE0B7F" w:rsidP="00DE0B7F">
      <w:pPr>
        <w:pStyle w:val="NoSpacing"/>
        <w:jc w:val="center"/>
        <w:rPr>
          <w:rFonts w:ascii="Times New Roman" w:hAnsi="Times New Roman" w:cs="Times New Roman"/>
          <w:b/>
          <w:sz w:val="24"/>
          <w:szCs w:val="24"/>
        </w:rPr>
      </w:pPr>
    </w:p>
    <w:p w:rsidR="000C6349" w:rsidRPr="00D55873" w:rsidRDefault="000C6349" w:rsidP="00DE0B7F">
      <w:pPr>
        <w:pStyle w:val="NoSpacing"/>
        <w:jc w:val="center"/>
        <w:rPr>
          <w:rFonts w:ascii="Times New Roman" w:hAnsi="Times New Roman" w:cs="Times New Roman"/>
          <w:b/>
          <w:sz w:val="24"/>
          <w:szCs w:val="24"/>
        </w:rPr>
      </w:pPr>
    </w:p>
    <w:p w:rsidR="00784FBB" w:rsidRPr="00D55873" w:rsidRDefault="00784FBB" w:rsidP="00DE0B7F">
      <w:pPr>
        <w:pStyle w:val="NoSpacing"/>
        <w:jc w:val="center"/>
        <w:rPr>
          <w:rFonts w:ascii="Times New Roman" w:hAnsi="Times New Roman" w:cs="Times New Roman"/>
          <w:b/>
          <w:sz w:val="24"/>
          <w:szCs w:val="24"/>
        </w:rPr>
      </w:pPr>
    </w:p>
    <w:p w:rsidR="00784FBB" w:rsidRPr="00D55873" w:rsidRDefault="00784FBB" w:rsidP="00DE0B7F">
      <w:pPr>
        <w:pStyle w:val="NoSpacing"/>
        <w:jc w:val="center"/>
        <w:rPr>
          <w:rFonts w:ascii="Times New Roman" w:hAnsi="Times New Roman" w:cs="Times New Roman"/>
          <w:b/>
          <w:sz w:val="24"/>
          <w:szCs w:val="24"/>
        </w:rPr>
      </w:pPr>
    </w:p>
    <w:p w:rsidR="000C6349" w:rsidRPr="00D55873" w:rsidRDefault="000C6349" w:rsidP="00DE0B7F">
      <w:pPr>
        <w:pStyle w:val="NoSpacing"/>
        <w:jc w:val="center"/>
        <w:rPr>
          <w:rFonts w:ascii="Times New Roman" w:hAnsi="Times New Roman" w:cs="Times New Roman"/>
          <w:b/>
          <w:sz w:val="24"/>
          <w:szCs w:val="24"/>
        </w:rPr>
      </w:pPr>
    </w:p>
    <w:p w:rsidR="00DE0B7F" w:rsidRPr="00D55873" w:rsidRDefault="00DE0B7F" w:rsidP="00DE0B7F">
      <w:pPr>
        <w:pStyle w:val="NoSpacing"/>
        <w:rPr>
          <w:rFonts w:ascii="Times New Roman" w:hAnsi="Times New Roman" w:cs="Times New Roman"/>
          <w:b/>
          <w:i/>
          <w:sz w:val="24"/>
          <w:szCs w:val="24"/>
        </w:rPr>
      </w:pPr>
      <w:r w:rsidRPr="00D55873">
        <w:rPr>
          <w:rFonts w:ascii="Times New Roman" w:hAnsi="Times New Roman" w:cs="Times New Roman"/>
          <w:b/>
          <w:i/>
          <w:sz w:val="24"/>
          <w:szCs w:val="24"/>
        </w:rPr>
        <w:t xml:space="preserve">Page 13:  DLS recommends the adoption of narrative requesting that DHMH refine its value-based purchasing program for calendar 2015 to prevent MCOs that pay more in penalties than they earn in incentives from </w:t>
      </w:r>
      <w:r w:rsidR="000C6349" w:rsidRPr="00D55873">
        <w:rPr>
          <w:rFonts w:ascii="Times New Roman" w:hAnsi="Times New Roman" w:cs="Times New Roman"/>
          <w:b/>
          <w:i/>
          <w:sz w:val="24"/>
          <w:szCs w:val="24"/>
        </w:rPr>
        <w:t>participation</w:t>
      </w:r>
      <w:r w:rsidRPr="00D55873">
        <w:rPr>
          <w:rFonts w:ascii="Times New Roman" w:hAnsi="Times New Roman" w:cs="Times New Roman"/>
          <w:b/>
          <w:i/>
          <w:sz w:val="24"/>
          <w:szCs w:val="24"/>
        </w:rPr>
        <w:t xml:space="preserve"> in bonus payments based on highest normalized scores.</w:t>
      </w:r>
    </w:p>
    <w:p w:rsidR="00DE0B7F" w:rsidRPr="00D55873" w:rsidRDefault="00DE0B7F" w:rsidP="00DE0B7F">
      <w:pPr>
        <w:pStyle w:val="NoSpacing"/>
        <w:rPr>
          <w:rFonts w:ascii="Times New Roman" w:hAnsi="Times New Roman" w:cs="Times New Roman"/>
          <w:b/>
          <w:i/>
          <w:sz w:val="24"/>
          <w:szCs w:val="24"/>
        </w:rPr>
      </w:pPr>
    </w:p>
    <w:p w:rsidR="00DE0B7F" w:rsidRPr="00D55873" w:rsidRDefault="00DE0B7F" w:rsidP="00DE0B7F">
      <w:pPr>
        <w:pStyle w:val="NoSpacing"/>
        <w:rPr>
          <w:rFonts w:ascii="Times New Roman" w:hAnsi="Times New Roman" w:cs="Times New Roman"/>
          <w:b/>
          <w:sz w:val="24"/>
          <w:szCs w:val="24"/>
        </w:rPr>
      </w:pPr>
      <w:r w:rsidRPr="00D55873">
        <w:rPr>
          <w:rFonts w:ascii="Times New Roman" w:hAnsi="Times New Roman" w:cs="Times New Roman"/>
          <w:b/>
          <w:sz w:val="24"/>
          <w:szCs w:val="24"/>
        </w:rPr>
        <w:t>Response:</w:t>
      </w:r>
    </w:p>
    <w:p w:rsidR="00DE0B7F" w:rsidRPr="00D55873" w:rsidRDefault="00DE0B7F" w:rsidP="00DE0B7F">
      <w:pPr>
        <w:pStyle w:val="NoSpacing"/>
        <w:rPr>
          <w:rFonts w:ascii="Times New Roman" w:hAnsi="Times New Roman" w:cs="Times New Roman"/>
          <w:b/>
          <w:sz w:val="24"/>
          <w:szCs w:val="24"/>
        </w:rPr>
      </w:pPr>
    </w:p>
    <w:p w:rsidR="00DE0B7F" w:rsidRPr="00D55873" w:rsidRDefault="00DE0B7F" w:rsidP="00DE0B7F">
      <w:pPr>
        <w:pStyle w:val="NoSpacing"/>
        <w:rPr>
          <w:rFonts w:ascii="Times New Roman" w:hAnsi="Times New Roman" w:cs="Times New Roman"/>
          <w:sz w:val="24"/>
          <w:szCs w:val="24"/>
        </w:rPr>
      </w:pPr>
      <w:r w:rsidRPr="00D55873">
        <w:rPr>
          <w:rFonts w:ascii="Times New Roman" w:hAnsi="Times New Roman" w:cs="Times New Roman"/>
          <w:sz w:val="24"/>
          <w:szCs w:val="24"/>
        </w:rPr>
        <w:t xml:space="preserve">The Department agrees to study the current </w:t>
      </w:r>
      <w:r w:rsidR="000C6349" w:rsidRPr="00D55873">
        <w:rPr>
          <w:rFonts w:ascii="Times New Roman" w:hAnsi="Times New Roman" w:cs="Times New Roman"/>
          <w:sz w:val="24"/>
          <w:szCs w:val="24"/>
        </w:rPr>
        <w:t>methodology and</w:t>
      </w:r>
      <w:r w:rsidRPr="00D55873">
        <w:rPr>
          <w:rFonts w:ascii="Times New Roman" w:hAnsi="Times New Roman" w:cs="Times New Roman"/>
          <w:sz w:val="24"/>
          <w:szCs w:val="24"/>
        </w:rPr>
        <w:t xml:space="preserve"> make a recommendation by October 2014.</w:t>
      </w:r>
    </w:p>
    <w:p w:rsidR="00DE0B7F" w:rsidRPr="00D55873" w:rsidRDefault="00DE0B7F" w:rsidP="00DE0B7F">
      <w:pPr>
        <w:pStyle w:val="NoSpacing"/>
        <w:rPr>
          <w:rFonts w:ascii="Times New Roman" w:hAnsi="Times New Roman" w:cs="Times New Roman"/>
          <w:sz w:val="24"/>
          <w:szCs w:val="24"/>
        </w:rPr>
      </w:pPr>
    </w:p>
    <w:p w:rsidR="00784FBB" w:rsidRPr="00D55873" w:rsidRDefault="00784FBB" w:rsidP="00DE0B7F">
      <w:pPr>
        <w:pStyle w:val="NoSpacing"/>
        <w:rPr>
          <w:rFonts w:ascii="Times New Roman" w:hAnsi="Times New Roman" w:cs="Times New Roman"/>
          <w:sz w:val="24"/>
          <w:szCs w:val="24"/>
        </w:rPr>
      </w:pPr>
    </w:p>
    <w:p w:rsidR="00DE0B7F" w:rsidRPr="00D55873" w:rsidRDefault="00DE0B7F" w:rsidP="00DE0B7F">
      <w:pPr>
        <w:pStyle w:val="NoSpacing"/>
        <w:rPr>
          <w:rFonts w:ascii="Times New Roman" w:hAnsi="Times New Roman" w:cs="Times New Roman"/>
          <w:b/>
          <w:i/>
          <w:sz w:val="24"/>
          <w:szCs w:val="24"/>
        </w:rPr>
      </w:pPr>
      <w:r w:rsidRPr="00D55873">
        <w:rPr>
          <w:rFonts w:ascii="Times New Roman" w:hAnsi="Times New Roman" w:cs="Times New Roman"/>
          <w:b/>
          <w:i/>
          <w:sz w:val="24"/>
          <w:szCs w:val="24"/>
        </w:rPr>
        <w:t xml:space="preserve">Page 23:  As noted </w:t>
      </w:r>
      <w:r w:rsidR="000C6349" w:rsidRPr="00D55873">
        <w:rPr>
          <w:rFonts w:ascii="Times New Roman" w:hAnsi="Times New Roman" w:cs="Times New Roman"/>
          <w:b/>
          <w:i/>
          <w:sz w:val="24"/>
          <w:szCs w:val="24"/>
        </w:rPr>
        <w:t>in earlier</w:t>
      </w:r>
      <w:r w:rsidRPr="00D55873">
        <w:rPr>
          <w:rFonts w:ascii="Times New Roman" w:hAnsi="Times New Roman" w:cs="Times New Roman"/>
          <w:b/>
          <w:i/>
          <w:sz w:val="24"/>
          <w:szCs w:val="24"/>
        </w:rPr>
        <w:t xml:space="preserve"> analyses of DHMH provider rates, DLS has recommended the following language so that all mid-year rate-adjustments are adjusted so that the rates are increased July 1, 2014, by whatever amount the available funding supports:</w:t>
      </w:r>
    </w:p>
    <w:p w:rsidR="00DE0B7F" w:rsidRPr="00D55873" w:rsidRDefault="00DE0B7F" w:rsidP="00DE0B7F">
      <w:pPr>
        <w:pStyle w:val="NoSpacing"/>
        <w:rPr>
          <w:rFonts w:ascii="Times New Roman" w:hAnsi="Times New Roman" w:cs="Times New Roman"/>
          <w:b/>
          <w:i/>
          <w:sz w:val="24"/>
          <w:szCs w:val="24"/>
        </w:rPr>
      </w:pPr>
    </w:p>
    <w:p w:rsidR="00DE0B7F" w:rsidRPr="00D55873" w:rsidRDefault="00DE0B7F" w:rsidP="003C21F3">
      <w:pPr>
        <w:pStyle w:val="NoSpacing"/>
        <w:ind w:left="720"/>
        <w:rPr>
          <w:rFonts w:ascii="Times New Roman" w:hAnsi="Times New Roman" w:cs="Times New Roman"/>
          <w:b/>
          <w:i/>
          <w:sz w:val="24"/>
          <w:szCs w:val="24"/>
        </w:rPr>
      </w:pPr>
      <w:r w:rsidRPr="00D55873">
        <w:rPr>
          <w:rFonts w:ascii="Times New Roman" w:hAnsi="Times New Roman" w:cs="Times New Roman"/>
          <w:b/>
          <w:i/>
          <w:sz w:val="24"/>
          <w:szCs w:val="24"/>
        </w:rPr>
        <w:t>Provided that any funding included in the fiscal 2015 Department of Health and Mental Hygien</w:t>
      </w:r>
      <w:r w:rsidR="003C21F3" w:rsidRPr="00D55873">
        <w:rPr>
          <w:rFonts w:ascii="Times New Roman" w:hAnsi="Times New Roman" w:cs="Times New Roman"/>
          <w:b/>
          <w:i/>
          <w:sz w:val="24"/>
          <w:szCs w:val="24"/>
        </w:rPr>
        <w:t>e</w:t>
      </w:r>
      <w:r w:rsidRPr="00D55873">
        <w:rPr>
          <w:rFonts w:ascii="Times New Roman" w:hAnsi="Times New Roman" w:cs="Times New Roman"/>
          <w:b/>
          <w:i/>
          <w:sz w:val="24"/>
          <w:szCs w:val="24"/>
        </w:rPr>
        <w:t xml:space="preserve"> budget for provider rate increases shall be used to fund </w:t>
      </w:r>
      <w:r w:rsidR="000C6349" w:rsidRPr="00D55873">
        <w:rPr>
          <w:rFonts w:ascii="Times New Roman" w:hAnsi="Times New Roman" w:cs="Times New Roman"/>
          <w:b/>
          <w:i/>
          <w:sz w:val="24"/>
          <w:szCs w:val="24"/>
        </w:rPr>
        <w:t>the</w:t>
      </w:r>
      <w:r w:rsidRPr="00D55873">
        <w:rPr>
          <w:rFonts w:ascii="Times New Roman" w:hAnsi="Times New Roman" w:cs="Times New Roman"/>
          <w:b/>
          <w:i/>
          <w:sz w:val="24"/>
          <w:szCs w:val="24"/>
        </w:rPr>
        <w:t xml:space="preserve"> </w:t>
      </w:r>
      <w:r w:rsidR="000C6349" w:rsidRPr="00D55873">
        <w:rPr>
          <w:rFonts w:ascii="Times New Roman" w:hAnsi="Times New Roman" w:cs="Times New Roman"/>
          <w:b/>
          <w:i/>
          <w:sz w:val="24"/>
          <w:szCs w:val="24"/>
        </w:rPr>
        <w:t>level</w:t>
      </w:r>
      <w:r w:rsidRPr="00D55873">
        <w:rPr>
          <w:rFonts w:ascii="Times New Roman" w:hAnsi="Times New Roman" w:cs="Times New Roman"/>
          <w:b/>
          <w:i/>
          <w:sz w:val="24"/>
          <w:szCs w:val="24"/>
        </w:rPr>
        <w:t xml:space="preserve"> of rate increase that is supportable with that funding on a twelve-month basis effective July 1, 2014.  Further provided that this restriction does not apply to any calendar 2015 rate increase for managed care organizations (MCO).</w:t>
      </w:r>
    </w:p>
    <w:p w:rsidR="003C21F3" w:rsidRPr="00D55873" w:rsidRDefault="003C21F3" w:rsidP="003C21F3">
      <w:pPr>
        <w:pStyle w:val="NoSpacing"/>
        <w:tabs>
          <w:tab w:val="left" w:pos="6105"/>
        </w:tabs>
        <w:rPr>
          <w:rFonts w:ascii="Times New Roman" w:hAnsi="Times New Roman" w:cs="Times New Roman"/>
          <w:sz w:val="24"/>
          <w:szCs w:val="24"/>
          <w:u w:val="single"/>
        </w:rPr>
      </w:pPr>
    </w:p>
    <w:p w:rsidR="003C21F3" w:rsidRPr="00D55873" w:rsidRDefault="003C21F3" w:rsidP="003C21F3">
      <w:pPr>
        <w:pStyle w:val="NoSpacing"/>
        <w:tabs>
          <w:tab w:val="left" w:pos="6105"/>
        </w:tabs>
        <w:rPr>
          <w:rFonts w:ascii="Times New Roman" w:hAnsi="Times New Roman" w:cs="Times New Roman"/>
          <w:b/>
          <w:sz w:val="24"/>
          <w:szCs w:val="24"/>
        </w:rPr>
      </w:pPr>
      <w:r w:rsidRPr="00D55873">
        <w:rPr>
          <w:rFonts w:ascii="Times New Roman" w:hAnsi="Times New Roman" w:cs="Times New Roman"/>
          <w:b/>
          <w:sz w:val="24"/>
          <w:szCs w:val="24"/>
        </w:rPr>
        <w:t>Response:</w:t>
      </w:r>
    </w:p>
    <w:p w:rsidR="003C21F3" w:rsidRPr="00D55873" w:rsidRDefault="003C21F3" w:rsidP="003C21F3">
      <w:pPr>
        <w:pStyle w:val="NoSpacing"/>
        <w:tabs>
          <w:tab w:val="left" w:pos="6105"/>
        </w:tabs>
        <w:rPr>
          <w:rFonts w:ascii="Times New Roman" w:hAnsi="Times New Roman" w:cs="Times New Roman"/>
          <w:b/>
          <w:sz w:val="24"/>
          <w:szCs w:val="24"/>
        </w:rPr>
      </w:pPr>
    </w:p>
    <w:p w:rsidR="00784FBB" w:rsidRPr="00D55873" w:rsidRDefault="00784FBB" w:rsidP="00784FBB">
      <w:pPr>
        <w:rPr>
          <w:rFonts w:cstheme="minorHAnsi"/>
        </w:rPr>
      </w:pPr>
      <w:r w:rsidRPr="00D55873">
        <w:rPr>
          <w:rFonts w:cstheme="minorHAnsi"/>
        </w:rPr>
        <w:t>Rate increases proposed to become effective January 1, 2015 (2.5% for medical day care and private duty nursing services, 1.725% for nursing facility services) should be adopted as proposed</w:t>
      </w:r>
      <w:r w:rsidR="000B31F6" w:rsidRPr="00D55873">
        <w:rPr>
          <w:rFonts w:cstheme="minorHAnsi"/>
        </w:rPr>
        <w:t xml:space="preserve"> by the Governor</w:t>
      </w:r>
      <w:r w:rsidRPr="00D55873">
        <w:rPr>
          <w:rFonts w:cstheme="minorHAnsi"/>
        </w:rPr>
        <w:t>.</w:t>
      </w:r>
    </w:p>
    <w:p w:rsidR="000B31F6" w:rsidRPr="00D55873" w:rsidRDefault="000B31F6" w:rsidP="00784FBB">
      <w:pPr>
        <w:rPr>
          <w:rFonts w:cstheme="minorHAnsi"/>
        </w:rPr>
      </w:pPr>
    </w:p>
    <w:p w:rsidR="00784FBB" w:rsidRPr="00D55873" w:rsidRDefault="00784FBB" w:rsidP="00784FBB">
      <w:pPr>
        <w:rPr>
          <w:rFonts w:cstheme="minorHAnsi"/>
        </w:rPr>
      </w:pPr>
      <w:r w:rsidRPr="00D55873">
        <w:rPr>
          <w:rFonts w:cstheme="minorHAnsi"/>
        </w:rPr>
        <w:t>For nursing facility services, reducing the rate increase to 0.8625% provides insufficient cushion for providers that may receive reduced reimbursement in the transition to a prospective, RUGs-based payment methodology. This would result in a significant number of providers with an effective rate cut in FY 2015.</w:t>
      </w:r>
    </w:p>
    <w:p w:rsidR="003C21F3" w:rsidRPr="00D55873" w:rsidRDefault="003C21F3" w:rsidP="003C21F3">
      <w:pPr>
        <w:pStyle w:val="NoSpacing"/>
        <w:tabs>
          <w:tab w:val="left" w:pos="6105"/>
        </w:tabs>
        <w:rPr>
          <w:rFonts w:ascii="Times New Roman" w:hAnsi="Times New Roman" w:cs="Times New Roman"/>
          <w:sz w:val="24"/>
          <w:szCs w:val="24"/>
        </w:rPr>
      </w:pPr>
    </w:p>
    <w:p w:rsidR="00784FBB" w:rsidRPr="00D55873" w:rsidRDefault="00784FBB" w:rsidP="003C21F3">
      <w:pPr>
        <w:pStyle w:val="NoSpacing"/>
        <w:tabs>
          <w:tab w:val="left" w:pos="6105"/>
        </w:tabs>
        <w:rPr>
          <w:rFonts w:ascii="Times New Roman" w:hAnsi="Times New Roman" w:cs="Times New Roman"/>
          <w:sz w:val="24"/>
          <w:szCs w:val="24"/>
        </w:rPr>
      </w:pPr>
    </w:p>
    <w:p w:rsidR="00784FBB" w:rsidRPr="00D55873" w:rsidRDefault="00784FBB" w:rsidP="003C21F3">
      <w:pPr>
        <w:pStyle w:val="NoSpacing"/>
        <w:tabs>
          <w:tab w:val="left" w:pos="6105"/>
        </w:tabs>
        <w:rPr>
          <w:rFonts w:ascii="Times New Roman" w:hAnsi="Times New Roman" w:cs="Times New Roman"/>
          <w:sz w:val="24"/>
          <w:szCs w:val="24"/>
        </w:rPr>
      </w:pPr>
    </w:p>
    <w:p w:rsidR="00784FBB" w:rsidRPr="00D55873" w:rsidRDefault="00784FBB" w:rsidP="003C21F3">
      <w:pPr>
        <w:pStyle w:val="NoSpacing"/>
        <w:tabs>
          <w:tab w:val="left" w:pos="6105"/>
        </w:tabs>
        <w:rPr>
          <w:rFonts w:ascii="Times New Roman" w:hAnsi="Times New Roman" w:cs="Times New Roman"/>
          <w:sz w:val="24"/>
          <w:szCs w:val="24"/>
        </w:rPr>
      </w:pPr>
    </w:p>
    <w:p w:rsidR="003C21F3" w:rsidRPr="00D55873" w:rsidRDefault="003C21F3" w:rsidP="003C21F3">
      <w:pPr>
        <w:pStyle w:val="NoSpacing"/>
        <w:tabs>
          <w:tab w:val="left" w:pos="6105"/>
        </w:tabs>
        <w:rPr>
          <w:rFonts w:ascii="Times New Roman" w:hAnsi="Times New Roman" w:cs="Times New Roman"/>
          <w:b/>
          <w:i/>
          <w:sz w:val="24"/>
          <w:szCs w:val="24"/>
        </w:rPr>
      </w:pPr>
      <w:r w:rsidRPr="00D55873">
        <w:rPr>
          <w:rFonts w:ascii="Times New Roman" w:hAnsi="Times New Roman" w:cs="Times New Roman"/>
          <w:b/>
          <w:i/>
          <w:sz w:val="24"/>
          <w:szCs w:val="24"/>
        </w:rPr>
        <w:lastRenderedPageBreak/>
        <w:t>Page 29: Implementation of this proposal requires action in the BRFA to temporarily lower the MHIP assessment beyond that currently proposed and to temporarily increase the Medicaid assessment for fiscal 2015 only.  DLS will be recommending those actions.</w:t>
      </w:r>
    </w:p>
    <w:p w:rsidR="003C21F3" w:rsidRPr="00D55873" w:rsidRDefault="003C21F3" w:rsidP="003C21F3">
      <w:pPr>
        <w:pStyle w:val="NoSpacing"/>
        <w:tabs>
          <w:tab w:val="left" w:pos="6105"/>
        </w:tabs>
        <w:rPr>
          <w:rFonts w:ascii="Times New Roman" w:hAnsi="Times New Roman" w:cs="Times New Roman"/>
          <w:b/>
          <w:i/>
          <w:sz w:val="24"/>
          <w:szCs w:val="24"/>
        </w:rPr>
      </w:pPr>
    </w:p>
    <w:p w:rsidR="003C21F3" w:rsidRPr="00D55873" w:rsidRDefault="003C21F3" w:rsidP="003C21F3">
      <w:pPr>
        <w:pStyle w:val="NoSpacing"/>
        <w:tabs>
          <w:tab w:val="left" w:pos="6105"/>
        </w:tabs>
        <w:rPr>
          <w:rFonts w:ascii="Times New Roman" w:hAnsi="Times New Roman" w:cs="Times New Roman"/>
          <w:b/>
          <w:sz w:val="24"/>
          <w:szCs w:val="24"/>
        </w:rPr>
      </w:pPr>
      <w:r w:rsidRPr="00D55873">
        <w:rPr>
          <w:rFonts w:ascii="Times New Roman" w:hAnsi="Times New Roman" w:cs="Times New Roman"/>
          <w:b/>
          <w:sz w:val="24"/>
          <w:szCs w:val="24"/>
        </w:rPr>
        <w:t>Response:</w:t>
      </w:r>
    </w:p>
    <w:p w:rsidR="003C21F3" w:rsidRPr="00D55873" w:rsidRDefault="003C21F3" w:rsidP="003C21F3">
      <w:pPr>
        <w:pStyle w:val="NoSpacing"/>
        <w:tabs>
          <w:tab w:val="left" w:pos="6105"/>
        </w:tabs>
        <w:rPr>
          <w:rFonts w:ascii="Times New Roman" w:hAnsi="Times New Roman" w:cs="Times New Roman"/>
          <w:b/>
          <w:sz w:val="24"/>
          <w:szCs w:val="24"/>
        </w:rPr>
      </w:pPr>
    </w:p>
    <w:p w:rsidR="003C21F3" w:rsidRPr="00D55873" w:rsidRDefault="003C21F3" w:rsidP="003C21F3">
      <w:pPr>
        <w:pStyle w:val="NoSpacing"/>
        <w:tabs>
          <w:tab w:val="left" w:pos="6105"/>
        </w:tabs>
        <w:rPr>
          <w:rFonts w:ascii="Times New Roman" w:hAnsi="Times New Roman" w:cs="Times New Roman"/>
          <w:sz w:val="24"/>
          <w:szCs w:val="24"/>
        </w:rPr>
      </w:pPr>
      <w:r w:rsidRPr="00D55873">
        <w:rPr>
          <w:rFonts w:ascii="Times New Roman" w:hAnsi="Times New Roman" w:cs="Times New Roman"/>
          <w:sz w:val="24"/>
          <w:szCs w:val="24"/>
        </w:rPr>
        <w:t xml:space="preserve">The Department </w:t>
      </w:r>
      <w:r w:rsidR="00E638DB">
        <w:rPr>
          <w:rFonts w:ascii="Times New Roman" w:hAnsi="Times New Roman" w:cs="Times New Roman"/>
          <w:sz w:val="24"/>
          <w:szCs w:val="24"/>
        </w:rPr>
        <w:t>dis</w:t>
      </w:r>
      <w:r w:rsidRPr="00D55873">
        <w:rPr>
          <w:rFonts w:ascii="Times New Roman" w:hAnsi="Times New Roman" w:cs="Times New Roman"/>
          <w:sz w:val="24"/>
          <w:szCs w:val="24"/>
        </w:rPr>
        <w:t>agrees with this proposal.</w:t>
      </w:r>
      <w:r w:rsidR="00E638DB">
        <w:rPr>
          <w:rFonts w:ascii="Times New Roman" w:hAnsi="Times New Roman" w:cs="Times New Roman"/>
          <w:sz w:val="24"/>
          <w:szCs w:val="24"/>
        </w:rPr>
        <w:t xml:space="preserve">  MHIP would need </w:t>
      </w:r>
      <w:r w:rsidR="00EF2D90">
        <w:rPr>
          <w:rFonts w:ascii="Times New Roman" w:hAnsi="Times New Roman" w:cs="Times New Roman"/>
          <w:sz w:val="24"/>
          <w:szCs w:val="24"/>
        </w:rPr>
        <w:t>to have adequate reserves, and the Department supports the Governor’s budget in this regard, where this fund transfer was not included.</w:t>
      </w:r>
    </w:p>
    <w:p w:rsidR="003C21F3" w:rsidRPr="00D55873" w:rsidRDefault="003C21F3" w:rsidP="003C21F3">
      <w:pPr>
        <w:pStyle w:val="NoSpacing"/>
        <w:tabs>
          <w:tab w:val="left" w:pos="6105"/>
        </w:tabs>
        <w:rPr>
          <w:rFonts w:ascii="Times New Roman" w:hAnsi="Times New Roman" w:cs="Times New Roman"/>
          <w:sz w:val="24"/>
          <w:szCs w:val="24"/>
        </w:rPr>
      </w:pPr>
    </w:p>
    <w:p w:rsidR="003C21F3" w:rsidRPr="00D55873" w:rsidRDefault="003C21F3" w:rsidP="003C21F3">
      <w:pPr>
        <w:pStyle w:val="NoSpacing"/>
        <w:tabs>
          <w:tab w:val="left" w:pos="6105"/>
        </w:tabs>
        <w:rPr>
          <w:rFonts w:ascii="Times New Roman" w:hAnsi="Times New Roman" w:cs="Times New Roman"/>
          <w:b/>
          <w:i/>
          <w:sz w:val="24"/>
          <w:szCs w:val="24"/>
        </w:rPr>
      </w:pPr>
      <w:r w:rsidRPr="00D55873">
        <w:rPr>
          <w:rFonts w:ascii="Times New Roman" w:hAnsi="Times New Roman" w:cs="Times New Roman"/>
          <w:b/>
          <w:i/>
          <w:sz w:val="24"/>
          <w:szCs w:val="24"/>
        </w:rPr>
        <w:t>Page 44 and 45:  While recommending that the project proceed, DLS also makes the following additional recommendations:</w:t>
      </w:r>
    </w:p>
    <w:p w:rsidR="003C21F3" w:rsidRPr="00D55873" w:rsidRDefault="003C21F3" w:rsidP="003C21F3">
      <w:pPr>
        <w:pStyle w:val="NoSpacing"/>
        <w:tabs>
          <w:tab w:val="left" w:pos="6105"/>
        </w:tabs>
        <w:rPr>
          <w:rFonts w:ascii="Times New Roman" w:hAnsi="Times New Roman" w:cs="Times New Roman"/>
          <w:b/>
          <w:i/>
          <w:sz w:val="24"/>
          <w:szCs w:val="24"/>
        </w:rPr>
      </w:pPr>
    </w:p>
    <w:p w:rsidR="003C21F3" w:rsidRPr="00D55873" w:rsidRDefault="003C21F3" w:rsidP="003C21F3">
      <w:pPr>
        <w:pStyle w:val="NoSpacing"/>
        <w:numPr>
          <w:ilvl w:val="0"/>
          <w:numId w:val="1"/>
        </w:numPr>
        <w:tabs>
          <w:tab w:val="left" w:pos="6105"/>
        </w:tabs>
        <w:rPr>
          <w:rFonts w:ascii="Times New Roman" w:hAnsi="Times New Roman" w:cs="Times New Roman"/>
          <w:b/>
          <w:i/>
          <w:sz w:val="24"/>
          <w:szCs w:val="24"/>
        </w:rPr>
      </w:pPr>
      <w:r w:rsidRPr="00D55873">
        <w:rPr>
          <w:rFonts w:ascii="Times New Roman" w:hAnsi="Times New Roman" w:cs="Times New Roman"/>
          <w:b/>
          <w:i/>
          <w:sz w:val="24"/>
          <w:szCs w:val="24"/>
        </w:rPr>
        <w:t xml:space="preserve">Based on anticipated projects delays, a fiscal 2015 general fund reduction of $2,000,000.  This recommendation will be made in the </w:t>
      </w:r>
      <w:r w:rsidR="000C6349" w:rsidRPr="00D55873">
        <w:rPr>
          <w:rFonts w:ascii="Times New Roman" w:hAnsi="Times New Roman" w:cs="Times New Roman"/>
          <w:b/>
          <w:i/>
          <w:sz w:val="24"/>
          <w:szCs w:val="24"/>
        </w:rPr>
        <w:t>DoIT</w:t>
      </w:r>
      <w:r w:rsidRPr="00D55873">
        <w:rPr>
          <w:rFonts w:ascii="Times New Roman" w:hAnsi="Times New Roman" w:cs="Times New Roman"/>
          <w:b/>
          <w:i/>
          <w:sz w:val="24"/>
          <w:szCs w:val="24"/>
        </w:rPr>
        <w:t xml:space="preserve"> budget analysis.</w:t>
      </w:r>
    </w:p>
    <w:p w:rsidR="003C21F3" w:rsidRPr="00D55873" w:rsidRDefault="003C21F3" w:rsidP="003C21F3">
      <w:pPr>
        <w:pStyle w:val="NoSpacing"/>
        <w:tabs>
          <w:tab w:val="left" w:pos="6105"/>
        </w:tabs>
        <w:rPr>
          <w:rFonts w:ascii="Times New Roman" w:hAnsi="Times New Roman" w:cs="Times New Roman"/>
          <w:b/>
          <w:i/>
          <w:sz w:val="24"/>
          <w:szCs w:val="24"/>
        </w:rPr>
      </w:pPr>
    </w:p>
    <w:p w:rsidR="003C21F3" w:rsidRPr="00D55873" w:rsidRDefault="003C21F3" w:rsidP="003C21F3">
      <w:pPr>
        <w:pStyle w:val="NoSpacing"/>
        <w:numPr>
          <w:ilvl w:val="0"/>
          <w:numId w:val="1"/>
        </w:numPr>
        <w:tabs>
          <w:tab w:val="left" w:pos="6105"/>
        </w:tabs>
        <w:rPr>
          <w:rFonts w:ascii="Times New Roman" w:hAnsi="Times New Roman" w:cs="Times New Roman"/>
          <w:b/>
          <w:i/>
          <w:sz w:val="24"/>
          <w:szCs w:val="24"/>
        </w:rPr>
      </w:pPr>
      <w:r w:rsidRPr="00D55873">
        <w:rPr>
          <w:rFonts w:ascii="Times New Roman" w:hAnsi="Times New Roman" w:cs="Times New Roman"/>
          <w:b/>
          <w:i/>
          <w:sz w:val="24"/>
          <w:szCs w:val="24"/>
        </w:rPr>
        <w:t xml:space="preserve">The addition of budget bill language requiring DHMH and </w:t>
      </w:r>
      <w:r w:rsidR="000C6349" w:rsidRPr="00D55873">
        <w:rPr>
          <w:rFonts w:ascii="Times New Roman" w:hAnsi="Times New Roman" w:cs="Times New Roman"/>
          <w:b/>
          <w:i/>
          <w:sz w:val="24"/>
          <w:szCs w:val="24"/>
        </w:rPr>
        <w:t>DoIT</w:t>
      </w:r>
      <w:r w:rsidRPr="00D55873">
        <w:rPr>
          <w:rFonts w:ascii="Times New Roman" w:hAnsi="Times New Roman" w:cs="Times New Roman"/>
          <w:b/>
          <w:i/>
          <w:sz w:val="24"/>
          <w:szCs w:val="24"/>
        </w:rPr>
        <w:t xml:space="preserve"> to submit a report to the budget committees affirming the successful completion of all system requirements documents and system design documents, the development of an adequate IMS, and revised budget estimates prior to any funding being spent on the development phase in the System Development Life Cycle process.</w:t>
      </w:r>
    </w:p>
    <w:p w:rsidR="003C21F3" w:rsidRPr="00D55873" w:rsidRDefault="003C21F3" w:rsidP="003C21F3">
      <w:pPr>
        <w:pStyle w:val="NoSpacing"/>
        <w:tabs>
          <w:tab w:val="left" w:pos="6105"/>
        </w:tabs>
        <w:rPr>
          <w:rFonts w:ascii="Times New Roman" w:hAnsi="Times New Roman" w:cs="Times New Roman"/>
          <w:b/>
          <w:i/>
          <w:sz w:val="24"/>
          <w:szCs w:val="24"/>
        </w:rPr>
      </w:pPr>
    </w:p>
    <w:p w:rsidR="003C21F3" w:rsidRPr="00D55873" w:rsidRDefault="00C91C92" w:rsidP="003C21F3">
      <w:pPr>
        <w:pStyle w:val="NoSpacing"/>
        <w:numPr>
          <w:ilvl w:val="0"/>
          <w:numId w:val="1"/>
        </w:numPr>
        <w:tabs>
          <w:tab w:val="left" w:pos="6105"/>
        </w:tabs>
        <w:rPr>
          <w:rFonts w:ascii="Times New Roman" w:hAnsi="Times New Roman" w:cs="Times New Roman"/>
          <w:b/>
          <w:i/>
          <w:sz w:val="24"/>
          <w:szCs w:val="24"/>
        </w:rPr>
      </w:pPr>
      <w:r w:rsidRPr="00D55873">
        <w:rPr>
          <w:rFonts w:ascii="Times New Roman" w:hAnsi="Times New Roman" w:cs="Times New Roman"/>
          <w:b/>
          <w:i/>
          <w:sz w:val="24"/>
          <w:szCs w:val="24"/>
        </w:rPr>
        <w:t>Beginning on J</w:t>
      </w:r>
      <w:r w:rsidR="003C21F3" w:rsidRPr="00D55873">
        <w:rPr>
          <w:rFonts w:ascii="Times New Roman" w:hAnsi="Times New Roman" w:cs="Times New Roman"/>
          <w:b/>
          <w:i/>
          <w:sz w:val="24"/>
          <w:szCs w:val="24"/>
        </w:rPr>
        <w:t xml:space="preserve">uly 1, 2014, and continuing until the MDERP go-live date, quarterly updates on the MERP in the format used by </w:t>
      </w:r>
      <w:r w:rsidR="000C6349" w:rsidRPr="00D55873">
        <w:rPr>
          <w:rFonts w:ascii="Times New Roman" w:hAnsi="Times New Roman" w:cs="Times New Roman"/>
          <w:b/>
          <w:i/>
          <w:sz w:val="24"/>
          <w:szCs w:val="24"/>
        </w:rPr>
        <w:t>DoIT</w:t>
      </w:r>
      <w:r w:rsidR="003C21F3" w:rsidRPr="00D55873">
        <w:rPr>
          <w:rFonts w:ascii="Times New Roman" w:hAnsi="Times New Roman" w:cs="Times New Roman"/>
          <w:b/>
          <w:i/>
          <w:sz w:val="24"/>
          <w:szCs w:val="24"/>
        </w:rPr>
        <w:t xml:space="preserve"> for its fiscal year-end major IT development project reports</w:t>
      </w:r>
    </w:p>
    <w:p w:rsidR="003C21F3" w:rsidRPr="00D55873" w:rsidRDefault="003C21F3" w:rsidP="003C21F3">
      <w:pPr>
        <w:pStyle w:val="ListParagraph"/>
        <w:rPr>
          <w:rFonts w:ascii="Times New Roman" w:hAnsi="Times New Roman" w:cs="Times New Roman"/>
          <w:b/>
          <w:i/>
          <w:sz w:val="24"/>
          <w:szCs w:val="24"/>
        </w:rPr>
      </w:pPr>
    </w:p>
    <w:p w:rsidR="003C21F3" w:rsidRPr="00D55873" w:rsidRDefault="003C21F3" w:rsidP="003C21F3">
      <w:pPr>
        <w:pStyle w:val="NoSpacing"/>
        <w:tabs>
          <w:tab w:val="left" w:pos="6105"/>
        </w:tabs>
        <w:rPr>
          <w:rFonts w:ascii="Times New Roman" w:hAnsi="Times New Roman" w:cs="Times New Roman"/>
          <w:b/>
          <w:i/>
          <w:sz w:val="24"/>
          <w:szCs w:val="24"/>
        </w:rPr>
      </w:pPr>
      <w:r w:rsidRPr="00D55873">
        <w:rPr>
          <w:rFonts w:ascii="Times New Roman" w:hAnsi="Times New Roman" w:cs="Times New Roman"/>
          <w:b/>
          <w:i/>
          <w:sz w:val="24"/>
          <w:szCs w:val="24"/>
        </w:rPr>
        <w:t>However, given the uncertainty around the current contract, DLS again recommends deleting the early takeover funding from the fiscal 2014 budget.</w:t>
      </w:r>
    </w:p>
    <w:p w:rsidR="003C21F3" w:rsidRPr="00D55873" w:rsidRDefault="003C21F3" w:rsidP="003C21F3">
      <w:pPr>
        <w:pStyle w:val="NoSpacing"/>
        <w:tabs>
          <w:tab w:val="left" w:pos="6105"/>
        </w:tabs>
        <w:rPr>
          <w:rFonts w:ascii="Times New Roman" w:hAnsi="Times New Roman" w:cs="Times New Roman"/>
          <w:b/>
          <w:i/>
          <w:sz w:val="24"/>
          <w:szCs w:val="24"/>
        </w:rPr>
      </w:pPr>
    </w:p>
    <w:p w:rsidR="00C91C92" w:rsidRPr="00D55873" w:rsidRDefault="00C91C92" w:rsidP="003C21F3">
      <w:pPr>
        <w:pStyle w:val="NoSpacing"/>
        <w:tabs>
          <w:tab w:val="left" w:pos="6105"/>
        </w:tabs>
        <w:rPr>
          <w:rFonts w:ascii="Times New Roman" w:hAnsi="Times New Roman" w:cs="Times New Roman"/>
          <w:b/>
          <w:sz w:val="24"/>
          <w:szCs w:val="24"/>
        </w:rPr>
      </w:pPr>
      <w:r w:rsidRPr="00D55873">
        <w:rPr>
          <w:rFonts w:ascii="Times New Roman" w:hAnsi="Times New Roman" w:cs="Times New Roman"/>
          <w:b/>
          <w:sz w:val="24"/>
          <w:szCs w:val="24"/>
        </w:rPr>
        <w:t>Response:</w:t>
      </w:r>
    </w:p>
    <w:p w:rsidR="0031531E" w:rsidRPr="00D55873" w:rsidRDefault="0031531E" w:rsidP="003C21F3">
      <w:pPr>
        <w:pStyle w:val="NoSpacing"/>
        <w:tabs>
          <w:tab w:val="left" w:pos="6105"/>
        </w:tabs>
        <w:rPr>
          <w:rFonts w:ascii="Times New Roman" w:hAnsi="Times New Roman" w:cs="Times New Roman"/>
          <w:b/>
          <w:color w:val="FF0000"/>
          <w:sz w:val="24"/>
          <w:szCs w:val="24"/>
        </w:rPr>
      </w:pPr>
    </w:p>
    <w:p w:rsidR="000B31F6" w:rsidRPr="00D55873" w:rsidRDefault="000B31F6" w:rsidP="003C21F3">
      <w:pPr>
        <w:pStyle w:val="NoSpacing"/>
        <w:tabs>
          <w:tab w:val="left" w:pos="6105"/>
        </w:tabs>
        <w:rPr>
          <w:rFonts w:ascii="Times New Roman" w:hAnsi="Times New Roman" w:cs="Times New Roman"/>
          <w:sz w:val="24"/>
          <w:szCs w:val="24"/>
        </w:rPr>
      </w:pPr>
      <w:r w:rsidRPr="00D55873">
        <w:rPr>
          <w:rFonts w:ascii="Times New Roman" w:hAnsi="Times New Roman" w:cs="Times New Roman"/>
          <w:sz w:val="24"/>
          <w:szCs w:val="24"/>
        </w:rPr>
        <w:t>T</w:t>
      </w:r>
      <w:r w:rsidR="00D30EA1" w:rsidRPr="00D55873">
        <w:rPr>
          <w:rFonts w:ascii="Times New Roman" w:hAnsi="Times New Roman" w:cs="Times New Roman"/>
          <w:sz w:val="24"/>
          <w:szCs w:val="24"/>
        </w:rPr>
        <w:t xml:space="preserve">he </w:t>
      </w:r>
      <w:r w:rsidRPr="00D55873">
        <w:rPr>
          <w:rFonts w:ascii="Times New Roman" w:hAnsi="Times New Roman" w:cs="Times New Roman"/>
          <w:sz w:val="24"/>
          <w:szCs w:val="24"/>
        </w:rPr>
        <w:t>Department responds as follows</w:t>
      </w:r>
    </w:p>
    <w:p w:rsidR="000B31F6" w:rsidRPr="00D55873" w:rsidRDefault="000B31F6" w:rsidP="003C21F3">
      <w:pPr>
        <w:pStyle w:val="NoSpacing"/>
        <w:tabs>
          <w:tab w:val="left" w:pos="6105"/>
        </w:tabs>
        <w:rPr>
          <w:rFonts w:ascii="Times New Roman" w:hAnsi="Times New Roman" w:cs="Times New Roman"/>
          <w:sz w:val="24"/>
          <w:szCs w:val="24"/>
        </w:rPr>
      </w:pPr>
    </w:p>
    <w:p w:rsidR="000B31F6" w:rsidRDefault="00834969" w:rsidP="00D55873">
      <w:pPr>
        <w:pStyle w:val="NoSpacing"/>
        <w:numPr>
          <w:ilvl w:val="0"/>
          <w:numId w:val="2"/>
        </w:numPr>
        <w:tabs>
          <w:tab w:val="left" w:pos="6105"/>
        </w:tabs>
        <w:rPr>
          <w:rFonts w:ascii="Times New Roman" w:hAnsi="Times New Roman"/>
          <w:sz w:val="24"/>
          <w:szCs w:val="24"/>
        </w:rPr>
      </w:pPr>
      <w:r>
        <w:rPr>
          <w:rFonts w:ascii="Times New Roman" w:hAnsi="Times New Roman" w:cs="Times New Roman"/>
          <w:sz w:val="24"/>
          <w:szCs w:val="24"/>
        </w:rPr>
        <w:t xml:space="preserve">Agrees with </w:t>
      </w:r>
      <w:r w:rsidR="000B31F6" w:rsidRPr="00D55873">
        <w:rPr>
          <w:rFonts w:ascii="Times New Roman" w:hAnsi="Times New Roman" w:cs="Times New Roman"/>
          <w:sz w:val="24"/>
          <w:szCs w:val="24"/>
        </w:rPr>
        <w:t>the p</w:t>
      </w:r>
      <w:r w:rsidR="00D55873" w:rsidRPr="00D55873">
        <w:rPr>
          <w:rFonts w:ascii="Times New Roman" w:hAnsi="Times New Roman" w:cs="Times New Roman"/>
          <w:sz w:val="24"/>
          <w:szCs w:val="24"/>
        </w:rPr>
        <w:t>roposed reduction</w:t>
      </w:r>
      <w:r w:rsidR="00D16D65">
        <w:rPr>
          <w:rFonts w:ascii="Times New Roman" w:hAnsi="Times New Roman" w:cs="Times New Roman"/>
          <w:sz w:val="24"/>
          <w:szCs w:val="24"/>
        </w:rPr>
        <w:t xml:space="preserve"> of $2 million in the DoIT budget to support the new MMIS project</w:t>
      </w:r>
      <w:r>
        <w:rPr>
          <w:rFonts w:ascii="Times New Roman" w:hAnsi="Times New Roman" w:cs="Times New Roman"/>
          <w:sz w:val="24"/>
          <w:szCs w:val="24"/>
        </w:rPr>
        <w:t xml:space="preserve">. </w:t>
      </w:r>
      <w:r w:rsidR="00D55873" w:rsidRPr="00D55873">
        <w:rPr>
          <w:rFonts w:ascii="Times New Roman" w:hAnsi="Times New Roman" w:cs="Times New Roman"/>
          <w:sz w:val="24"/>
          <w:szCs w:val="24"/>
        </w:rPr>
        <w:t xml:space="preserve">, </w:t>
      </w:r>
      <w:r w:rsidR="00D16D65">
        <w:rPr>
          <w:rFonts w:ascii="Times New Roman" w:hAnsi="Times New Roman" w:cs="Times New Roman"/>
          <w:sz w:val="24"/>
          <w:szCs w:val="24"/>
        </w:rPr>
        <w:t>t</w:t>
      </w:r>
      <w:r w:rsidR="00D16D65">
        <w:rPr>
          <w:rFonts w:ascii="Times New Roman" w:hAnsi="Times New Roman"/>
          <w:sz w:val="24"/>
          <w:szCs w:val="24"/>
        </w:rPr>
        <w:t>he D</w:t>
      </w:r>
      <w:r w:rsidR="00D55873" w:rsidRPr="00D55873">
        <w:rPr>
          <w:rFonts w:ascii="Times New Roman" w:hAnsi="Times New Roman"/>
          <w:sz w:val="24"/>
          <w:szCs w:val="24"/>
        </w:rPr>
        <w:t>epartment does not concu</w:t>
      </w:r>
      <w:r>
        <w:rPr>
          <w:rFonts w:ascii="Times New Roman" w:hAnsi="Times New Roman"/>
          <w:sz w:val="24"/>
          <w:szCs w:val="24"/>
        </w:rPr>
        <w:t>r with this recommendation.</w:t>
      </w:r>
      <w:bookmarkStart w:id="0" w:name="_GoBack"/>
      <w:bookmarkEnd w:id="0"/>
    </w:p>
    <w:p w:rsidR="00D55873" w:rsidRPr="00D55873" w:rsidRDefault="00D55873" w:rsidP="00D55873">
      <w:pPr>
        <w:pStyle w:val="NoSpacing"/>
        <w:tabs>
          <w:tab w:val="left" w:pos="6105"/>
        </w:tabs>
        <w:ind w:left="720"/>
        <w:rPr>
          <w:rFonts w:ascii="Times New Roman" w:hAnsi="Times New Roman"/>
          <w:sz w:val="24"/>
          <w:szCs w:val="24"/>
        </w:rPr>
      </w:pPr>
    </w:p>
    <w:p w:rsidR="000B31F6" w:rsidRDefault="000B31F6" w:rsidP="000B31F6">
      <w:pPr>
        <w:pStyle w:val="NoSpacing"/>
        <w:numPr>
          <w:ilvl w:val="0"/>
          <w:numId w:val="2"/>
        </w:numPr>
        <w:tabs>
          <w:tab w:val="left" w:pos="6105"/>
        </w:tabs>
        <w:rPr>
          <w:rFonts w:ascii="Times New Roman" w:hAnsi="Times New Roman" w:cs="Times New Roman"/>
          <w:sz w:val="24"/>
          <w:szCs w:val="24"/>
        </w:rPr>
      </w:pPr>
      <w:r w:rsidRPr="00D55873">
        <w:rPr>
          <w:rFonts w:ascii="Times New Roman" w:hAnsi="Times New Roman" w:cs="Times New Roman"/>
          <w:sz w:val="24"/>
          <w:szCs w:val="24"/>
        </w:rPr>
        <w:t>Regarding the budget language:  we are supportive, provided our proposed change in the language is accepted, to reflect the fact that certain deliverables are not due until well into FY 2015, are the appropriation should not be withheld pending the (timely) delivery of those later deliverables.</w:t>
      </w:r>
    </w:p>
    <w:p w:rsidR="00D55873" w:rsidRPr="00D55873" w:rsidRDefault="00D55873" w:rsidP="00D55873">
      <w:pPr>
        <w:pStyle w:val="NoSpacing"/>
        <w:tabs>
          <w:tab w:val="left" w:pos="6105"/>
        </w:tabs>
        <w:rPr>
          <w:rFonts w:ascii="Times New Roman" w:hAnsi="Times New Roman" w:cs="Times New Roman"/>
          <w:sz w:val="24"/>
          <w:szCs w:val="24"/>
        </w:rPr>
      </w:pPr>
    </w:p>
    <w:p w:rsidR="0031531E" w:rsidRDefault="000B31F6" w:rsidP="000B31F6">
      <w:pPr>
        <w:pStyle w:val="NoSpacing"/>
        <w:numPr>
          <w:ilvl w:val="0"/>
          <w:numId w:val="2"/>
        </w:numPr>
        <w:tabs>
          <w:tab w:val="left" w:pos="6105"/>
        </w:tabs>
        <w:rPr>
          <w:rFonts w:ascii="Times New Roman" w:hAnsi="Times New Roman" w:cs="Times New Roman"/>
          <w:sz w:val="24"/>
          <w:szCs w:val="24"/>
        </w:rPr>
      </w:pPr>
      <w:r w:rsidRPr="00D55873">
        <w:rPr>
          <w:rFonts w:ascii="Times New Roman" w:hAnsi="Times New Roman" w:cs="Times New Roman"/>
          <w:sz w:val="24"/>
          <w:szCs w:val="24"/>
        </w:rPr>
        <w:t>Regarding the quarterly updates, the Department agrees.</w:t>
      </w:r>
    </w:p>
    <w:p w:rsidR="00D55873" w:rsidRPr="00D55873" w:rsidRDefault="00D55873" w:rsidP="00D55873">
      <w:pPr>
        <w:pStyle w:val="NoSpacing"/>
        <w:tabs>
          <w:tab w:val="left" w:pos="6105"/>
        </w:tabs>
        <w:rPr>
          <w:rFonts w:ascii="Times New Roman" w:hAnsi="Times New Roman" w:cs="Times New Roman"/>
          <w:sz w:val="24"/>
          <w:szCs w:val="24"/>
        </w:rPr>
      </w:pPr>
    </w:p>
    <w:p w:rsidR="00244D47" w:rsidRPr="00D55873" w:rsidRDefault="00244D47" w:rsidP="000B31F6">
      <w:pPr>
        <w:pStyle w:val="NoSpacing"/>
        <w:numPr>
          <w:ilvl w:val="0"/>
          <w:numId w:val="2"/>
        </w:numPr>
        <w:tabs>
          <w:tab w:val="left" w:pos="6105"/>
        </w:tabs>
        <w:rPr>
          <w:rFonts w:ascii="Times New Roman" w:hAnsi="Times New Roman" w:cs="Times New Roman"/>
          <w:sz w:val="24"/>
          <w:szCs w:val="24"/>
        </w:rPr>
      </w:pPr>
      <w:r w:rsidRPr="00D55873">
        <w:rPr>
          <w:rFonts w:ascii="Times New Roman" w:hAnsi="Times New Roman" w:cs="Times New Roman"/>
          <w:sz w:val="24"/>
          <w:szCs w:val="24"/>
        </w:rPr>
        <w:t>Regarding deleting the early takeover funds, the Department agrees.</w:t>
      </w:r>
    </w:p>
    <w:p w:rsidR="00C91C92" w:rsidRPr="00D55873" w:rsidRDefault="00CE3CBC" w:rsidP="00CE3CBC">
      <w:pPr>
        <w:pStyle w:val="NoSpacing"/>
        <w:tabs>
          <w:tab w:val="left" w:pos="6105"/>
        </w:tabs>
        <w:rPr>
          <w:rFonts w:ascii="Times New Roman" w:hAnsi="Times New Roman" w:cs="Times New Roman"/>
          <w:b/>
          <w:sz w:val="24"/>
          <w:szCs w:val="24"/>
        </w:rPr>
      </w:pPr>
      <w:r w:rsidRPr="00D55873">
        <w:rPr>
          <w:rFonts w:ascii="Times New Roman" w:hAnsi="Times New Roman" w:cs="Times New Roman"/>
          <w:b/>
          <w:sz w:val="24"/>
          <w:szCs w:val="24"/>
        </w:rPr>
        <w:tab/>
      </w:r>
    </w:p>
    <w:p w:rsidR="00C91C92" w:rsidRPr="00D55873" w:rsidRDefault="00C91C92" w:rsidP="003C21F3">
      <w:pPr>
        <w:pStyle w:val="NoSpacing"/>
        <w:tabs>
          <w:tab w:val="left" w:pos="6105"/>
        </w:tabs>
        <w:rPr>
          <w:rFonts w:ascii="Times New Roman" w:hAnsi="Times New Roman" w:cs="Times New Roman"/>
          <w:b/>
          <w:i/>
          <w:sz w:val="24"/>
          <w:szCs w:val="24"/>
        </w:rPr>
      </w:pPr>
      <w:r w:rsidRPr="00D55873">
        <w:rPr>
          <w:rFonts w:ascii="Times New Roman" w:hAnsi="Times New Roman" w:cs="Times New Roman"/>
          <w:b/>
          <w:i/>
          <w:sz w:val="24"/>
          <w:szCs w:val="24"/>
        </w:rPr>
        <w:lastRenderedPageBreak/>
        <w:t>Page 65:  DLS recommends the release of the restricted funds for a published 2014 budget bill JCR analyzing trends in pediatric restorative dental surgery.</w:t>
      </w:r>
    </w:p>
    <w:p w:rsidR="00C91C92" w:rsidRPr="00D55873" w:rsidRDefault="00C91C92" w:rsidP="003C21F3">
      <w:pPr>
        <w:pStyle w:val="NoSpacing"/>
        <w:tabs>
          <w:tab w:val="left" w:pos="6105"/>
        </w:tabs>
        <w:rPr>
          <w:rFonts w:ascii="Times New Roman" w:hAnsi="Times New Roman" w:cs="Times New Roman"/>
          <w:b/>
          <w:i/>
          <w:sz w:val="24"/>
          <w:szCs w:val="24"/>
        </w:rPr>
      </w:pPr>
    </w:p>
    <w:p w:rsidR="00C91C92" w:rsidRPr="00D55873" w:rsidRDefault="00C91C92" w:rsidP="003C21F3">
      <w:pPr>
        <w:pStyle w:val="NoSpacing"/>
        <w:tabs>
          <w:tab w:val="left" w:pos="6105"/>
        </w:tabs>
        <w:rPr>
          <w:rFonts w:ascii="Times New Roman" w:hAnsi="Times New Roman" w:cs="Times New Roman"/>
          <w:b/>
          <w:sz w:val="24"/>
          <w:szCs w:val="24"/>
        </w:rPr>
      </w:pPr>
      <w:r w:rsidRPr="00D55873">
        <w:rPr>
          <w:rFonts w:ascii="Times New Roman" w:hAnsi="Times New Roman" w:cs="Times New Roman"/>
          <w:b/>
          <w:sz w:val="24"/>
          <w:szCs w:val="24"/>
        </w:rPr>
        <w:t>Response:</w:t>
      </w:r>
    </w:p>
    <w:p w:rsidR="00C91C92" w:rsidRPr="00D55873" w:rsidRDefault="00C91C92" w:rsidP="003C21F3">
      <w:pPr>
        <w:pStyle w:val="NoSpacing"/>
        <w:tabs>
          <w:tab w:val="left" w:pos="6105"/>
        </w:tabs>
        <w:rPr>
          <w:rFonts w:ascii="Times New Roman" w:hAnsi="Times New Roman" w:cs="Times New Roman"/>
          <w:b/>
          <w:sz w:val="24"/>
          <w:szCs w:val="24"/>
        </w:rPr>
      </w:pPr>
    </w:p>
    <w:p w:rsidR="00C91C92" w:rsidRPr="00D55873" w:rsidRDefault="00C91C92" w:rsidP="003C21F3">
      <w:pPr>
        <w:pStyle w:val="NoSpacing"/>
        <w:tabs>
          <w:tab w:val="left" w:pos="6105"/>
        </w:tabs>
        <w:rPr>
          <w:rFonts w:ascii="Times New Roman" w:hAnsi="Times New Roman" w:cs="Times New Roman"/>
          <w:sz w:val="24"/>
          <w:szCs w:val="24"/>
        </w:rPr>
      </w:pPr>
      <w:r w:rsidRPr="00D55873">
        <w:rPr>
          <w:rFonts w:ascii="Times New Roman" w:hAnsi="Times New Roman" w:cs="Times New Roman"/>
          <w:sz w:val="24"/>
          <w:szCs w:val="24"/>
        </w:rPr>
        <w:t>The Department agrees with the recommendation.</w:t>
      </w:r>
    </w:p>
    <w:sectPr w:rsidR="00C91C92" w:rsidRPr="00D55873" w:rsidSect="00752D6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CEA" w:rsidRDefault="00000CEA" w:rsidP="000C6349">
      <w:r>
        <w:separator/>
      </w:r>
    </w:p>
  </w:endnote>
  <w:endnote w:type="continuationSeparator" w:id="0">
    <w:p w:rsidR="00000CEA" w:rsidRDefault="00000CEA" w:rsidP="000C63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D65" w:rsidRDefault="000F0363" w:rsidP="00B85A78">
    <w:pPr>
      <w:pStyle w:val="Footer"/>
      <w:framePr w:wrap="around" w:vAnchor="text" w:hAnchor="margin" w:xAlign="right" w:y="1"/>
      <w:rPr>
        <w:rStyle w:val="PageNumber"/>
      </w:rPr>
    </w:pPr>
    <w:r>
      <w:rPr>
        <w:rStyle w:val="PageNumber"/>
      </w:rPr>
      <w:fldChar w:fldCharType="begin"/>
    </w:r>
    <w:r w:rsidR="00D16D65">
      <w:rPr>
        <w:rStyle w:val="PageNumber"/>
      </w:rPr>
      <w:instrText xml:space="preserve">PAGE  </w:instrText>
    </w:r>
    <w:r>
      <w:rPr>
        <w:rStyle w:val="PageNumber"/>
      </w:rPr>
      <w:fldChar w:fldCharType="end"/>
    </w:r>
  </w:p>
  <w:p w:rsidR="00D16D65" w:rsidRDefault="00D16D65" w:rsidP="00D16D6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D65" w:rsidRDefault="000F0363" w:rsidP="00B85A78">
    <w:pPr>
      <w:pStyle w:val="Footer"/>
      <w:framePr w:wrap="around" w:vAnchor="text" w:hAnchor="margin" w:xAlign="right" w:y="1"/>
      <w:rPr>
        <w:rStyle w:val="PageNumber"/>
      </w:rPr>
    </w:pPr>
    <w:r>
      <w:rPr>
        <w:rStyle w:val="PageNumber"/>
      </w:rPr>
      <w:fldChar w:fldCharType="begin"/>
    </w:r>
    <w:r w:rsidR="00D16D65">
      <w:rPr>
        <w:rStyle w:val="PageNumber"/>
      </w:rPr>
      <w:instrText xml:space="preserve">PAGE  </w:instrText>
    </w:r>
    <w:r>
      <w:rPr>
        <w:rStyle w:val="PageNumber"/>
      </w:rPr>
      <w:fldChar w:fldCharType="separate"/>
    </w:r>
    <w:r w:rsidR="00B0733F">
      <w:rPr>
        <w:rStyle w:val="PageNumber"/>
        <w:noProof/>
      </w:rPr>
      <w:t>3</w:t>
    </w:r>
    <w:r>
      <w:rPr>
        <w:rStyle w:val="PageNumber"/>
      </w:rPr>
      <w:fldChar w:fldCharType="end"/>
    </w:r>
  </w:p>
  <w:p w:rsidR="00784FBB" w:rsidRDefault="00784FBB" w:rsidP="00D16D65">
    <w:pPr>
      <w:pStyle w:val="Footer"/>
      <w:ind w:right="360"/>
    </w:pPr>
  </w:p>
  <w:p w:rsidR="00784FBB" w:rsidRDefault="00784F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CEA" w:rsidRDefault="00000CEA" w:rsidP="000C6349">
      <w:r>
        <w:separator/>
      </w:r>
    </w:p>
  </w:footnote>
  <w:footnote w:type="continuationSeparator" w:id="0">
    <w:p w:rsidR="00000CEA" w:rsidRDefault="00000CEA" w:rsidP="000C63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10008"/>
    <w:multiLevelType w:val="hybridMultilevel"/>
    <w:tmpl w:val="ADE26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DF6695"/>
    <w:multiLevelType w:val="hybridMultilevel"/>
    <w:tmpl w:val="6108D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rsids>
    <w:rsidRoot w:val="00DE0B7F"/>
    <w:rsid w:val="00000CEA"/>
    <w:rsid w:val="000538B0"/>
    <w:rsid w:val="000B31F6"/>
    <w:rsid w:val="000C6349"/>
    <w:rsid w:val="000F0363"/>
    <w:rsid w:val="00244D47"/>
    <w:rsid w:val="0031531E"/>
    <w:rsid w:val="003C21F3"/>
    <w:rsid w:val="00752D62"/>
    <w:rsid w:val="00784FBB"/>
    <w:rsid w:val="007B0C06"/>
    <w:rsid w:val="00834969"/>
    <w:rsid w:val="00A011CC"/>
    <w:rsid w:val="00A51B80"/>
    <w:rsid w:val="00B0733F"/>
    <w:rsid w:val="00C91C92"/>
    <w:rsid w:val="00CA67C3"/>
    <w:rsid w:val="00CE3CBC"/>
    <w:rsid w:val="00D16D65"/>
    <w:rsid w:val="00D30EA1"/>
    <w:rsid w:val="00D41200"/>
    <w:rsid w:val="00D55873"/>
    <w:rsid w:val="00D77F56"/>
    <w:rsid w:val="00DE0B7F"/>
    <w:rsid w:val="00E533D7"/>
    <w:rsid w:val="00E638DB"/>
    <w:rsid w:val="00EA074A"/>
    <w:rsid w:val="00EF2D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F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0B7F"/>
    <w:pPr>
      <w:spacing w:after="0" w:line="240" w:lineRule="auto"/>
    </w:pPr>
  </w:style>
  <w:style w:type="paragraph" w:styleId="ListParagraph">
    <w:name w:val="List Paragraph"/>
    <w:basedOn w:val="Normal"/>
    <w:uiPriority w:val="34"/>
    <w:qFormat/>
    <w:rsid w:val="003C21F3"/>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semiHidden/>
    <w:unhideWhenUsed/>
    <w:rsid w:val="000C634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0C6349"/>
  </w:style>
  <w:style w:type="paragraph" w:styleId="Footer">
    <w:name w:val="footer"/>
    <w:basedOn w:val="Normal"/>
    <w:link w:val="FooterChar"/>
    <w:uiPriority w:val="99"/>
    <w:unhideWhenUsed/>
    <w:rsid w:val="000C634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C6349"/>
  </w:style>
  <w:style w:type="character" w:styleId="PageNumber">
    <w:name w:val="page number"/>
    <w:basedOn w:val="DefaultParagraphFont"/>
    <w:uiPriority w:val="99"/>
    <w:semiHidden/>
    <w:unhideWhenUsed/>
    <w:rsid w:val="00D16D6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2562671">
      <w:bodyDiv w:val="1"/>
      <w:marLeft w:val="0"/>
      <w:marRight w:val="0"/>
      <w:marTop w:val="0"/>
      <w:marBottom w:val="0"/>
      <w:divBdr>
        <w:top w:val="none" w:sz="0" w:space="0" w:color="auto"/>
        <w:left w:val="none" w:sz="0" w:space="0" w:color="auto"/>
        <w:bottom w:val="none" w:sz="0" w:space="0" w:color="auto"/>
        <w:right w:val="none" w:sz="0" w:space="0" w:color="auto"/>
      </w:divBdr>
    </w:div>
    <w:div w:id="177532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2F5CC0B-1709-4397-AEED-1115AC6AF474}">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D2EE6FC7CB937940A5F62FCBF7DF445A" ma:contentTypeVersion="11" ma:contentTypeDescription="Create a new document." ma:contentTypeScope="" ma:versionID="a5d04e7e27bea6cb8c55dafcc0e5386b">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755BA5-D495-4FD6-A414-8D21A4FAC1B4}"/>
</file>

<file path=customXml/itemProps2.xml><?xml version="1.0" encoding="utf-8"?>
<ds:datastoreItem xmlns:ds="http://schemas.openxmlformats.org/officeDocument/2006/customXml" ds:itemID="{3DF76F8C-C4B2-4B47-A27E-EFD3E06EF00A}"/>
</file>

<file path=customXml/itemProps3.xml><?xml version="1.0" encoding="utf-8"?>
<ds:datastoreItem xmlns:ds="http://schemas.openxmlformats.org/officeDocument/2006/customXml" ds:itemID="{4210929D-D207-46DA-A654-7FD19092491B}"/>
</file>

<file path=customXml/itemProps4.xml><?xml version="1.0" encoding="utf-8"?>
<ds:datastoreItem xmlns:ds="http://schemas.openxmlformats.org/officeDocument/2006/customXml" ds:itemID="{80EAA9D4-28FD-493A-8A38-AB1882B04E8D}"/>
</file>

<file path=docProps/app.xml><?xml version="1.0" encoding="utf-8"?>
<Properties xmlns="http://schemas.openxmlformats.org/officeDocument/2006/extended-properties" xmlns:vt="http://schemas.openxmlformats.org/officeDocument/2006/docPropsVTypes">
  <Template>Normal</Template>
  <TotalTime>1</TotalTime>
  <Pages>3</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DHMH</Company>
  <LinksUpToDate>false</LinksUpToDate>
  <CharactersWithSpaces>3979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Parham-stewarta</dc:creator>
  <cp:lastModifiedBy>barnesc</cp:lastModifiedBy>
  <cp:revision>2</cp:revision>
  <dcterms:created xsi:type="dcterms:W3CDTF">2014-03-07T18:26:00Z</dcterms:created>
  <dcterms:modified xsi:type="dcterms:W3CDTF">2014-03-07T18:26:00Z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0x010100D2EE6FC7CB937940A5F62FCBF7DF445A</vt:lpwstr>
  </property>
  <property fmtid="{D5CDD505-2E9C-101B-9397-08002B2CF9AE}" pid="3" name="_dlc_DocIdItemGuid">
    <vt:lpwstr>20ac7c94-12fe-4d8a-8de9-efb061862cf4</vt:lpwstr>
  </property>
  <property fmtid="{D5CDD505-2E9C-101B-9397-08002B2CF9AE}" pid="4" name="Order">
    <vt:r8>32100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